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outlineLvl w:val="0"/>
        <w:rPr>
          <w:rFonts w:hint="eastAsia" w:ascii="黑体" w:hAnsi="黑体" w:eastAsia="黑体" w:cs="Times New Roman"/>
          <w:b/>
          <w:bCs/>
          <w:sz w:val="52"/>
          <w:szCs w:val="52"/>
          <w:highlight w:val="none"/>
          <w:lang w:val="en-US" w:eastAsia="zh-CN"/>
        </w:rPr>
      </w:pPr>
      <w:bookmarkStart w:id="0" w:name="_Toc29375"/>
      <w:bookmarkStart w:id="1" w:name="_Toc32714"/>
      <w:bookmarkStart w:id="2" w:name="_Toc10234"/>
      <w:r>
        <w:rPr>
          <w:rFonts w:hint="eastAsia" w:ascii="黑体" w:hAnsi="黑体" w:eastAsia="黑体"/>
          <w:b/>
          <w:bCs/>
          <w:color w:val="auto"/>
          <w:sz w:val="52"/>
          <w:szCs w:val="52"/>
          <w:highlight w:val="none"/>
          <w:lang w:val="en-US" w:eastAsia="zh-CN"/>
        </w:rPr>
        <w:t>长沙集星集装箱码头门机大车轨道提质改造施工</w:t>
      </w:r>
      <w:r>
        <w:rPr>
          <w:rFonts w:hint="eastAsia" w:ascii="黑体" w:hAnsi="黑体" w:eastAsia="黑体" w:cs="Times New Roman"/>
          <w:b/>
          <w:bCs/>
          <w:sz w:val="52"/>
          <w:szCs w:val="52"/>
          <w:highlight w:val="none"/>
          <w:lang w:val="en-US" w:eastAsia="zh-CN"/>
        </w:rPr>
        <w:t>劳务</w:t>
      </w:r>
      <w:bookmarkEnd w:id="0"/>
      <w:bookmarkEnd w:id="1"/>
      <w:bookmarkEnd w:id="2"/>
    </w:p>
    <w:p>
      <w:pPr>
        <w:snapToGrid w:val="0"/>
        <w:spacing w:line="900" w:lineRule="exact"/>
        <w:jc w:val="center"/>
        <w:rPr>
          <w:rFonts w:hint="eastAsia" w:ascii="黑体" w:hAnsi="黑体" w:eastAsia="黑体"/>
          <w:b/>
          <w:bCs/>
          <w:sz w:val="52"/>
          <w:szCs w:val="52"/>
          <w:highlight w:val="none"/>
          <w:u w:val="none"/>
          <w:lang w:val="en-US" w:eastAsia="zh-CN"/>
        </w:rPr>
      </w:pPr>
      <w:r>
        <w:rPr>
          <w:rFonts w:hint="eastAsia" w:ascii="黑体" w:hAnsi="黑体" w:eastAsia="黑体"/>
          <w:b/>
          <w:bCs/>
          <w:sz w:val="52"/>
          <w:szCs w:val="52"/>
          <w:highlight w:val="none"/>
          <w:u w:val="none"/>
          <w:lang w:val="en-US" w:eastAsia="zh-CN"/>
        </w:rPr>
        <w:t>询 价 采 购 文 件</w:t>
      </w:r>
    </w:p>
    <w:p>
      <w:pPr>
        <w:pStyle w:val="16"/>
        <w:rPr>
          <w:rFonts w:hint="default" w:ascii="宋体" w:hAnsi="Times New Roman" w:eastAsia="宋体"/>
          <w:b w:val="0"/>
          <w:bCs w:val="0"/>
          <w:sz w:val="24"/>
          <w:szCs w:val="20"/>
          <w:u w:val="none"/>
          <w:lang w:val="en-US" w:eastAsia="zh-CN"/>
        </w:rPr>
      </w:pPr>
    </w:p>
    <w:p>
      <w:pPr>
        <w:jc w:val="center"/>
        <w:rPr>
          <w:rFonts w:ascii="宋体" w:hAnsi="宋体" w:cs="宋体"/>
          <w:b/>
          <w:color w:val="000000"/>
          <w:kern w:val="0"/>
          <w:sz w:val="28"/>
          <w:szCs w:val="28"/>
          <w:highlight w:val="none"/>
        </w:rPr>
      </w:pPr>
    </w:p>
    <w:p>
      <w:pPr>
        <w:snapToGrid w:val="0"/>
        <w:spacing w:line="480" w:lineRule="auto"/>
        <w:jc w:val="center"/>
        <w:rPr>
          <w:rFonts w:hint="default" w:ascii="黑体" w:hAnsi="黑体" w:eastAsia="黑体" w:cs="黑体"/>
          <w:b/>
          <w:bCs/>
          <w:sz w:val="30"/>
          <w:szCs w:val="30"/>
          <w:highlight w:val="none"/>
          <w:lang w:val="en-US" w:eastAsia="zh-CN"/>
        </w:rPr>
      </w:pPr>
      <w:r>
        <w:rPr>
          <w:rFonts w:hint="eastAsia" w:ascii="黑体" w:hAnsi="黑体" w:eastAsia="黑体" w:cs="黑体"/>
          <w:b/>
          <w:bCs/>
          <w:sz w:val="30"/>
          <w:szCs w:val="30"/>
          <w:highlight w:val="none"/>
          <w:lang w:val="en-US" w:eastAsia="zh-CN"/>
        </w:rPr>
        <w:t>采购编号：省港服（2022）年询第 37 号【港产】</w:t>
      </w:r>
    </w:p>
    <w:p>
      <w:pPr>
        <w:spacing w:line="600" w:lineRule="exact"/>
        <w:rPr>
          <w:highlight w:val="none"/>
        </w:rPr>
      </w:pPr>
    </w:p>
    <w:p>
      <w:pPr>
        <w:spacing w:line="600" w:lineRule="exact"/>
        <w:rPr>
          <w:highlight w:val="none"/>
        </w:rPr>
      </w:pPr>
    </w:p>
    <w:p>
      <w:pPr>
        <w:spacing w:line="600" w:lineRule="exact"/>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pStyle w:val="17"/>
        <w:ind w:left="0" w:firstLine="0"/>
        <w:rPr>
          <w:highlight w:val="none"/>
        </w:rPr>
      </w:pPr>
    </w:p>
    <w:p>
      <w:pPr>
        <w:pStyle w:val="17"/>
        <w:rPr>
          <w:highlight w:val="none"/>
        </w:rPr>
      </w:pPr>
    </w:p>
    <w:p>
      <w:pPr>
        <w:pStyle w:val="17"/>
        <w:rPr>
          <w:highlight w:val="none"/>
        </w:rPr>
      </w:pPr>
    </w:p>
    <w:p>
      <w:pPr>
        <w:pStyle w:val="17"/>
        <w:rPr>
          <w:highlight w:val="none"/>
        </w:rPr>
      </w:pPr>
    </w:p>
    <w:p>
      <w:pPr>
        <w:pStyle w:val="17"/>
        <w:rPr>
          <w:highlight w:val="none"/>
        </w:rPr>
      </w:pPr>
    </w:p>
    <w:p>
      <w:pPr>
        <w:spacing w:line="600" w:lineRule="exact"/>
        <w:rPr>
          <w:highlight w:val="none"/>
        </w:rPr>
      </w:pPr>
    </w:p>
    <w:p>
      <w:pPr>
        <w:tabs>
          <w:tab w:val="left" w:pos="0"/>
          <w:tab w:val="left" w:pos="4185"/>
        </w:tabs>
        <w:spacing w:line="288" w:lineRule="auto"/>
        <w:ind w:right="-6"/>
        <w:jc w:val="center"/>
        <w:outlineLvl w:val="0"/>
        <w:rPr>
          <w:rFonts w:ascii="黑体" w:hAnsi="黑体" w:eastAsia="黑体"/>
          <w:bCs/>
          <w:sz w:val="48"/>
          <w:szCs w:val="48"/>
          <w:highlight w:val="none"/>
        </w:rPr>
      </w:pPr>
      <w:bookmarkStart w:id="3" w:name="_Toc29273"/>
      <w:bookmarkStart w:id="4" w:name="_Toc2287"/>
      <w:bookmarkStart w:id="5" w:name="_Toc32029"/>
      <w:r>
        <w:rPr>
          <w:rFonts w:hint="eastAsia" w:ascii="黑体" w:hAnsi="黑体" w:eastAsia="黑体"/>
          <w:bCs/>
          <w:sz w:val="48"/>
          <w:szCs w:val="48"/>
          <w:highlight w:val="none"/>
        </w:rPr>
        <w:t>湖南港产科技有限公司</w:t>
      </w:r>
      <w:bookmarkEnd w:id="3"/>
      <w:bookmarkEnd w:id="4"/>
      <w:bookmarkEnd w:id="5"/>
    </w:p>
    <w:p>
      <w:pPr>
        <w:tabs>
          <w:tab w:val="left" w:pos="0"/>
          <w:tab w:val="left" w:pos="4185"/>
        </w:tabs>
        <w:spacing w:line="288" w:lineRule="auto"/>
        <w:ind w:right="-6"/>
        <w:jc w:val="center"/>
        <w:rPr>
          <w:rFonts w:ascii="黑体" w:hAnsi="黑体" w:eastAsia="黑体"/>
          <w:bCs/>
          <w:sz w:val="48"/>
          <w:szCs w:val="48"/>
          <w:highlight w:val="none"/>
        </w:rPr>
      </w:pPr>
      <w:r>
        <w:rPr>
          <w:rFonts w:hint="eastAsia" w:ascii="黑体" w:hAnsi="黑体" w:eastAsia="黑体"/>
          <w:bCs/>
          <w:sz w:val="48"/>
          <w:szCs w:val="48"/>
          <w:highlight w:val="none"/>
        </w:rPr>
        <w:t>二О二二年</w:t>
      </w:r>
      <w:r>
        <w:rPr>
          <w:rFonts w:hint="eastAsia" w:ascii="黑体" w:hAnsi="黑体" w:eastAsia="黑体"/>
          <w:bCs/>
          <w:sz w:val="48"/>
          <w:szCs w:val="48"/>
          <w:highlight w:val="none"/>
          <w:lang w:val="en-US" w:eastAsia="zh-CN"/>
        </w:rPr>
        <w:t>八</w:t>
      </w:r>
      <w:r>
        <w:rPr>
          <w:rFonts w:hint="eastAsia" w:ascii="黑体" w:hAnsi="黑体" w:eastAsia="黑体"/>
          <w:bCs/>
          <w:sz w:val="48"/>
          <w:szCs w:val="48"/>
          <w:highlight w:val="none"/>
        </w:rPr>
        <w:t>月</w:t>
      </w:r>
    </w:p>
    <w:p>
      <w:pPr>
        <w:pStyle w:val="24"/>
        <w:keepNext w:val="0"/>
        <w:keepLines w:val="0"/>
        <w:widowControl w:val="0"/>
        <w:spacing w:before="0" w:line="600" w:lineRule="exact"/>
        <w:ind w:left="440"/>
        <w:jc w:val="center"/>
        <w:rPr>
          <w:rFonts w:ascii="黑体" w:hAnsi="黑体" w:eastAsia="黑体"/>
          <w:b w:val="0"/>
          <w:color w:val="auto"/>
          <w:sz w:val="44"/>
          <w:szCs w:val="44"/>
          <w:lang w:val="zh-CN"/>
        </w:rPr>
        <w:sectPr>
          <w:headerReference r:id="rId5" w:type="default"/>
          <w:footerReference r:id="rId6" w:type="default"/>
          <w:pgSz w:w="11900" w:h="16840"/>
          <w:pgMar w:top="1440" w:right="1800" w:bottom="1440" w:left="1800" w:header="720" w:footer="720" w:gutter="0"/>
          <w:cols w:space="720" w:num="1"/>
          <w:docGrid w:linePitch="286" w:charSpace="0"/>
        </w:sectPr>
      </w:pPr>
    </w:p>
    <w:p>
      <w:pPr>
        <w:pStyle w:val="24"/>
        <w:keepNext w:val="0"/>
        <w:keepLines w:val="0"/>
        <w:widowControl w:val="0"/>
        <w:spacing w:before="0" w:line="600" w:lineRule="exact"/>
        <w:ind w:left="440"/>
        <w:jc w:val="center"/>
        <w:outlineLvl w:val="0"/>
        <w:rPr>
          <w:rFonts w:ascii="黑体" w:hAnsi="黑体" w:eastAsia="黑体"/>
          <w:b w:val="0"/>
          <w:color w:val="auto"/>
          <w:sz w:val="32"/>
          <w:szCs w:val="32"/>
          <w:lang w:val="zh-CN"/>
        </w:rPr>
      </w:pPr>
      <w:bookmarkStart w:id="6" w:name="_Toc7574"/>
      <w:bookmarkStart w:id="7" w:name="_Toc1325"/>
      <w:bookmarkStart w:id="8" w:name="_Toc1640"/>
      <w:r>
        <w:rPr>
          <w:rFonts w:ascii="黑体" w:hAnsi="黑体" w:eastAsia="黑体"/>
          <w:b w:val="0"/>
          <w:color w:val="auto"/>
          <w:sz w:val="32"/>
          <w:szCs w:val="32"/>
          <w:lang w:val="zh-CN"/>
        </w:rPr>
        <w:t>目    录</w:t>
      </w:r>
      <w:bookmarkEnd w:id="6"/>
      <w:bookmarkEnd w:id="7"/>
      <w:bookmarkEnd w:id="8"/>
    </w:p>
    <w:p>
      <w:pPr>
        <w:rPr>
          <w:rFonts w:ascii="黑体" w:hAnsi="黑体" w:eastAsia="黑体"/>
          <w:b w:val="0"/>
          <w:color w:val="auto"/>
          <w:sz w:val="44"/>
          <w:szCs w:val="44"/>
          <w:lang w:val="zh-CN"/>
        </w:rPr>
      </w:pPr>
    </w:p>
    <w:sdt>
      <w:sdtPr>
        <w:rPr>
          <w:rFonts w:hint="eastAsia" w:ascii="宋体" w:hAnsi="宋体" w:eastAsia="宋体" w:cs="宋体"/>
          <w:kern w:val="2"/>
          <w:sz w:val="24"/>
          <w:szCs w:val="24"/>
          <w:lang w:val="en-US" w:eastAsia="zh-CN" w:bidi="ar-SA"/>
        </w:rPr>
        <w:id w:val="147468922"/>
        <w15:color w:val="DBDBDB"/>
        <w:docPartObj>
          <w:docPartGallery w:val="Table of Contents"/>
          <w:docPartUnique/>
        </w:docPartObj>
      </w:sdtPr>
      <w:sdtEndPr>
        <w:rPr>
          <w:rFonts w:hint="eastAsia" w:ascii="黑体" w:hAnsi="黑体" w:eastAsia="黑体" w:cs="Times New Roman"/>
          <w:snapToGrid w:val="0"/>
          <w:color w:val="auto"/>
          <w:kern w:val="24"/>
          <w:sz w:val="24"/>
          <w:szCs w:val="44"/>
          <w:lang w:val="zh-CN" w:eastAsia="zh-CN" w:bidi="ar-SA"/>
        </w:rPr>
      </w:sdtEndPr>
      <w:sdtContent>
        <w:p>
          <w:pPr>
            <w:pStyle w:val="25"/>
            <w:tabs>
              <w:tab w:val="right" w:leader="dot" w:pos="8300"/>
            </w:tabs>
            <w:rPr>
              <w:rFonts w:hint="eastAsia" w:ascii="宋体" w:hAnsi="宋体" w:eastAsia="宋体" w:cs="宋体"/>
              <w:sz w:val="24"/>
              <w:szCs w:val="24"/>
            </w:rPr>
          </w:pPr>
          <w:r>
            <w:rPr>
              <w:rFonts w:hint="eastAsia" w:ascii="宋体" w:hAnsi="宋体" w:eastAsia="宋体" w:cs="宋体"/>
              <w:b w:val="0"/>
              <w:color w:val="auto"/>
              <w:sz w:val="24"/>
              <w:szCs w:val="24"/>
              <w:lang w:val="zh-CN"/>
            </w:rPr>
            <w:fldChar w:fldCharType="begin"/>
          </w:r>
          <w:r>
            <w:rPr>
              <w:rFonts w:hint="eastAsia" w:ascii="宋体" w:hAnsi="宋体" w:eastAsia="宋体" w:cs="宋体"/>
              <w:b w:val="0"/>
              <w:color w:val="auto"/>
              <w:sz w:val="24"/>
              <w:szCs w:val="24"/>
              <w:lang w:val="zh-CN"/>
            </w:rPr>
            <w:instrText xml:space="preserve">TOC \o "1-3" \h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_Toc17173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_Toc17173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25"/>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_Toc23032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_Toc23032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25"/>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_Toc7444 </w:instrText>
          </w:r>
          <w:r>
            <w:rPr>
              <w:rFonts w:hint="eastAsia" w:ascii="宋体" w:hAnsi="宋体" w:eastAsia="宋体" w:cs="宋体"/>
              <w:sz w:val="24"/>
              <w:szCs w:val="24"/>
              <w:lang w:val="zh-CN"/>
            </w:rPr>
            <w:fldChar w:fldCharType="separate"/>
          </w:r>
          <w:r>
            <w:rPr>
              <w:rFonts w:hint="eastAsia" w:ascii="宋体" w:hAnsi="宋体" w:eastAsia="宋体" w:cs="宋体"/>
              <w:bCs/>
              <w:sz w:val="24"/>
              <w:szCs w:val="24"/>
              <w:highlight w:val="none"/>
            </w:rPr>
            <w:t>第三章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_Toc7444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25"/>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_Toc25540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_Toc25540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25"/>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_Toc21688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lang w:val="en-US" w:eastAsia="zh-CN"/>
            </w:rPr>
            <w:t>第五章</w:t>
          </w:r>
          <w:r>
            <w:rPr>
              <w:rFonts w:hint="eastAsia" w:ascii="宋体" w:hAnsi="宋体" w:eastAsia="宋体" w:cs="宋体"/>
              <w:sz w:val="24"/>
              <w:szCs w:val="24"/>
              <w:highlight w:val="none"/>
            </w:rPr>
            <w:t xml:space="preserve">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_Toc21688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25"/>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_Toc15693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_Toc15693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2"/>
            <w:tabs>
              <w:tab w:val="right" w:leader="dot" w:pos="8300"/>
            </w:tabs>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_Toc26727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lang w:val="en-US" w:eastAsia="zh-CN"/>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_Toc26727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_Toc1877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_Toc1877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_Toc30391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三、商务和技术偏差表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_Toc30391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_Toc2350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四、报价表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_Toc2350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_Toc2150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五、资格审查资料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_Toc2150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_Toc16758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六、响应方案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_Toc16758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33"/>
            <w:tabs>
              <w:tab w:val="right" w:leader="dot" w:pos="8300"/>
            </w:tabs>
            <w:rPr>
              <w:rFonts w:hint="eastAsia" w:ascii="宋体" w:hAnsi="宋体" w:eastAsia="宋体" w:cs="宋体"/>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sz w:val="24"/>
              <w:szCs w:val="24"/>
              <w:lang w:val="zh-CN"/>
            </w:rPr>
            <w:instrText xml:space="preserve"> HYPERLINK \l _Toc6073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highlight w:val="none"/>
            </w:rPr>
            <w:t>七、其他资料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_Toc6073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color w:val="auto"/>
              <w:sz w:val="24"/>
              <w:szCs w:val="24"/>
              <w:lang w:val="zh-CN"/>
            </w:rPr>
            <w:fldChar w:fldCharType="end"/>
          </w:r>
        </w:p>
        <w:p>
          <w:pPr>
            <w:pStyle w:val="16"/>
            <w:rPr>
              <w:rFonts w:ascii="黑体" w:hAnsi="黑体" w:eastAsia="黑体"/>
              <w:b w:val="0"/>
              <w:color w:val="auto"/>
              <w:sz w:val="44"/>
              <w:szCs w:val="44"/>
              <w:lang w:val="zh-CN"/>
            </w:rPr>
          </w:pPr>
          <w:r>
            <w:rPr>
              <w:rFonts w:hint="eastAsia" w:ascii="宋体" w:hAnsi="宋体" w:eastAsia="宋体" w:cs="宋体"/>
              <w:color w:val="auto"/>
              <w:sz w:val="24"/>
              <w:szCs w:val="24"/>
              <w:lang w:val="zh-CN"/>
            </w:rPr>
            <w:fldChar w:fldCharType="end"/>
          </w:r>
        </w:p>
      </w:sdtContent>
    </w:sdt>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16"/>
        <w:rPr>
          <w:rFonts w:ascii="黑体" w:hAnsi="黑体" w:eastAsia="黑体"/>
          <w:b w:val="0"/>
          <w:color w:val="auto"/>
          <w:sz w:val="44"/>
          <w:szCs w:val="44"/>
          <w:lang w:val="zh-CN"/>
        </w:rPr>
      </w:pPr>
    </w:p>
    <w:p>
      <w:pPr>
        <w:pStyle w:val="26"/>
        <w:numPr>
          <w:ilvl w:val="0"/>
          <w:numId w:val="1"/>
        </w:numPr>
        <w:spacing w:line="600" w:lineRule="exact"/>
        <w:ind w:firstLineChars="0"/>
        <w:jc w:val="center"/>
        <w:outlineLvl w:val="0"/>
        <w:rPr>
          <w:rFonts w:ascii="黑体" w:hAnsi="黑体" w:eastAsia="黑体" w:cs="仿宋"/>
          <w:b/>
          <w:color w:val="000000"/>
          <w:sz w:val="44"/>
          <w:szCs w:val="44"/>
          <w:highlight w:val="none"/>
        </w:rPr>
      </w:pPr>
      <w:bookmarkStart w:id="9" w:name="_Toc28813"/>
      <w:bookmarkStart w:id="10" w:name="_Toc17173"/>
      <w:bookmarkStart w:id="11" w:name="_Toc20031"/>
      <w:r>
        <w:rPr>
          <w:rFonts w:hint="eastAsia" w:ascii="黑体" w:hAnsi="黑体" w:eastAsia="黑体" w:cs="仿宋"/>
          <w:b/>
          <w:color w:val="000000"/>
          <w:sz w:val="44"/>
          <w:szCs w:val="44"/>
          <w:highlight w:val="none"/>
        </w:rPr>
        <w:t>采购公告</w:t>
      </w:r>
      <w:bookmarkEnd w:id="9"/>
      <w:bookmarkEnd w:id="10"/>
      <w:bookmarkEnd w:id="11"/>
    </w:p>
    <w:p>
      <w:pPr>
        <w:widowControl/>
        <w:autoSpaceDE w:val="0"/>
        <w:spacing w:line="600" w:lineRule="exact"/>
        <w:ind w:firstLine="0" w:firstLineChars="0"/>
        <w:jc w:val="center"/>
        <w:outlineLvl w:val="1"/>
        <w:rPr>
          <w:rFonts w:hint="eastAsia" w:ascii="宋体" w:hAnsi="宋体" w:eastAsia="宋体"/>
          <w:b w:val="0"/>
          <w:bCs w:val="0"/>
          <w:sz w:val="32"/>
          <w:szCs w:val="32"/>
          <w:highlight w:val="none"/>
          <w:u w:val="none"/>
        </w:rPr>
      </w:pPr>
      <w:bookmarkStart w:id="12" w:name="_Toc20024"/>
      <w:r>
        <w:rPr>
          <w:rFonts w:hint="eastAsia" w:ascii="宋体" w:hAnsi="宋体" w:eastAsia="宋体"/>
          <w:b w:val="0"/>
          <w:bCs w:val="0"/>
          <w:sz w:val="32"/>
          <w:szCs w:val="32"/>
          <w:highlight w:val="none"/>
          <w:u w:val="none"/>
        </w:rPr>
        <w:t>湖南港产科技有限公司</w:t>
      </w:r>
      <w:bookmarkEnd w:id="12"/>
    </w:p>
    <w:p>
      <w:pPr>
        <w:widowControl/>
        <w:autoSpaceDE w:val="0"/>
        <w:adjustRightInd/>
        <w:snapToGrid/>
        <w:spacing w:line="600" w:lineRule="exact"/>
        <w:jc w:val="center"/>
        <w:rPr>
          <w:rFonts w:hint="eastAsia" w:ascii="宋体" w:hAnsi="宋体" w:cs="Times New Roman"/>
          <w:b w:val="0"/>
          <w:bCs w:val="0"/>
          <w:sz w:val="32"/>
          <w:szCs w:val="32"/>
          <w:highlight w:val="none"/>
          <w:u w:val="none"/>
          <w:lang w:val="en-US" w:eastAsia="zh-CN"/>
        </w:rPr>
      </w:pPr>
      <w:r>
        <w:rPr>
          <w:rFonts w:hint="eastAsia" w:ascii="宋体" w:hAnsi="宋体" w:cs="Times New Roman"/>
          <w:b w:val="0"/>
          <w:bCs w:val="0"/>
          <w:sz w:val="32"/>
          <w:szCs w:val="32"/>
          <w:highlight w:val="none"/>
          <w:u w:val="none"/>
          <w:lang w:val="en-US" w:eastAsia="zh-CN"/>
        </w:rPr>
        <w:t>长沙集星集装箱码头门机大车轨道提质改造施工劳务</w:t>
      </w:r>
    </w:p>
    <w:p>
      <w:pPr>
        <w:widowControl/>
        <w:autoSpaceDE w:val="0"/>
        <w:adjustRightInd/>
        <w:snapToGrid/>
        <w:spacing w:line="600" w:lineRule="exact"/>
        <w:jc w:val="center"/>
        <w:rPr>
          <w:rFonts w:hint="eastAsia" w:ascii="宋体" w:hAnsi="宋体"/>
          <w:b w:val="0"/>
          <w:bCs w:val="0"/>
          <w:sz w:val="32"/>
          <w:szCs w:val="32"/>
          <w:highlight w:val="none"/>
          <w:u w:val="single"/>
        </w:rPr>
      </w:pPr>
      <w:r>
        <w:rPr>
          <w:rFonts w:hint="eastAsia" w:ascii="宋体" w:hAnsi="宋体"/>
          <w:b w:val="0"/>
          <w:bCs w:val="0"/>
          <w:sz w:val="32"/>
          <w:szCs w:val="32"/>
          <w:highlight w:val="none"/>
          <w:u w:val="none"/>
          <w:lang w:val="en-US" w:eastAsia="zh-CN"/>
        </w:rPr>
        <w:t>询价</w:t>
      </w:r>
      <w:r>
        <w:rPr>
          <w:rFonts w:hint="eastAsia" w:ascii="宋体" w:hAnsi="宋体" w:eastAsia="宋体"/>
          <w:b w:val="0"/>
          <w:bCs w:val="0"/>
          <w:sz w:val="32"/>
          <w:szCs w:val="32"/>
          <w:highlight w:val="none"/>
          <w:u w:val="none"/>
        </w:rPr>
        <w:t>公告</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长沙集星集装箱码头门机大车轨道提质改造施工劳务项目经公司批准，现将项目安装施工劳务外包，现公开邀请具备安装实施能力的供应商参加招标活动。 </w:t>
      </w:r>
    </w:p>
    <w:p>
      <w:pPr>
        <w:pStyle w:val="6"/>
        <w:jc w:val="both"/>
        <w:outlineLvl w:val="1"/>
        <w:rPr>
          <w:rFonts w:hint="eastAsia" w:ascii="黑体" w:hAnsi="黑体"/>
          <w:highlight w:val="none"/>
          <w:lang w:val="en-US" w:eastAsia="zh-CN"/>
        </w:rPr>
      </w:pPr>
      <w:bookmarkStart w:id="13" w:name="_Toc9790"/>
      <w:r>
        <w:rPr>
          <w:rFonts w:hint="eastAsia" w:ascii="黑体" w:hAnsi="黑体"/>
          <w:highlight w:val="none"/>
          <w:lang w:val="en-US" w:eastAsia="zh-CN"/>
        </w:rPr>
        <w:t>一、采购项目简介</w:t>
      </w:r>
      <w:bookmarkEnd w:id="13"/>
      <w:r>
        <w:rPr>
          <w:rFonts w:hint="eastAsia" w:ascii="黑体" w:hAnsi="黑体"/>
          <w:highlight w:val="none"/>
          <w:lang w:val="en-US" w:eastAsia="zh-CN"/>
        </w:rPr>
        <w:t xml:space="preserve"> </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 采购项目名称:长沙集星集装箱码头门机大车轨道提质改造施工劳务项目</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（二）采购人: 湖南港产科技有限公司</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（三）采购代理机构:无</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（四）采购项目资金落实情况:自筹资金，已落实</w:t>
      </w:r>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采购项目概况:长沙集星集装箱码头门机大车轨道使用年限长，轨道出现下沉，接头高差错位严重超标，严重处接头有断裂。轨道沟基础有破损，紧固螺栓锈蚀，压板松动，轨道橡胶垫破损。急需修复轨道基础，调整安装轨道。</w:t>
      </w:r>
    </w:p>
    <w:p>
      <w:pPr>
        <w:pStyle w:val="6"/>
        <w:jc w:val="both"/>
        <w:outlineLvl w:val="1"/>
        <w:rPr>
          <w:rFonts w:ascii="黑体" w:hAnsi="黑体"/>
          <w:highlight w:val="none"/>
        </w:rPr>
      </w:pPr>
      <w:bookmarkStart w:id="14" w:name="_Toc15115"/>
      <w:r>
        <w:rPr>
          <w:rFonts w:hint="eastAsia" w:ascii="黑体" w:hAnsi="黑体"/>
          <w:highlight w:val="none"/>
          <w:lang w:val="en-US" w:eastAsia="zh-CN"/>
        </w:rPr>
        <w:t>二、</w:t>
      </w:r>
      <w:r>
        <w:rPr>
          <w:rFonts w:hint="eastAsia" w:ascii="黑体" w:hAnsi="黑体"/>
          <w:highlight w:val="none"/>
        </w:rPr>
        <w:t>采购范围及相关要求</w:t>
      </w:r>
      <w:bookmarkEnd w:id="1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5" w:name="_Toc19063"/>
      <w:r>
        <w:rPr>
          <w:rFonts w:hint="eastAsia" w:ascii="宋体" w:hAnsi="宋体" w:eastAsia="宋体" w:cs="宋体"/>
          <w:bCs/>
          <w:color w:val="000000"/>
          <w:sz w:val="24"/>
          <w:szCs w:val="24"/>
          <w:highlight w:val="none"/>
          <w:lang w:val="en-US" w:eastAsia="zh-CN"/>
        </w:rPr>
        <w:t>（一）采购范围:</w:t>
      </w:r>
      <w:bookmarkEnd w:id="1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 分阶段拆除门机大车轨道；</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 破除找平层，清理轨道沟;</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 修复砼基础，修复损坏螺杆，更换轨道垫，通铺钢板垫;</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 轨道焊联安装并调整轨道，技术指导下调整全线轨道平直度;</w:t>
      </w:r>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 垃圾清运。</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（二）服务期限: 合同签订，进场开工后18个日历日  </w:t>
      </w:r>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（三）服务地点: 长沙集星集装箱码头有限公司</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（四）质量要求或服务标准: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1、本工程的施工质量必须达到国家起重机钢轨安装GB3426-82相关规定的标准要求。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2、本工程严格按照招标方质量管理体系的要求，进行工程质量控制，并按招标方有关要求填报相关表格，交招标方整理存档。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3、所承包的工程结束，满足安全性、可靠性、使用性能的要求（开工前签订安全施工责任合同），符合国家最新相关施工验收规范、检验标准的要求。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4、工程质量保修期按从竣工验收合格后18个月执行。工程质量保修期起始日期自竣工验收报告签署之日起。</w:t>
      </w:r>
    </w:p>
    <w:p>
      <w:pPr>
        <w:pStyle w:val="6"/>
        <w:jc w:val="both"/>
        <w:outlineLvl w:val="1"/>
        <w:rPr>
          <w:rFonts w:ascii="Arial" w:hAnsi="Arial"/>
          <w:highlight w:val="none"/>
        </w:rPr>
      </w:pPr>
      <w:bookmarkStart w:id="16" w:name="_Toc1381"/>
      <w:r>
        <w:rPr>
          <w:rFonts w:hint="eastAsia"/>
          <w:highlight w:val="none"/>
          <w:lang w:val="en-US" w:eastAsia="zh-CN"/>
        </w:rPr>
        <w:t>三、</w:t>
      </w:r>
      <w:r>
        <w:rPr>
          <w:rFonts w:hint="eastAsia" w:ascii="黑体" w:hAnsi="黑体"/>
          <w:highlight w:val="none"/>
        </w:rPr>
        <w:t>供应商资格要求</w:t>
      </w:r>
      <w:bookmarkEnd w:id="16"/>
    </w:p>
    <w:p>
      <w:pPr>
        <w:autoSpaceDE w:val="0"/>
        <w:spacing w:line="400" w:lineRule="exact"/>
        <w:jc w:val="both"/>
        <w:outlineLvl w:val="2"/>
        <w:rPr>
          <w:rFonts w:ascii="宋体" w:hAnsi="宋体"/>
          <w:sz w:val="24"/>
          <w:highlight w:val="none"/>
        </w:rPr>
      </w:pPr>
      <w:bookmarkStart w:id="17" w:name="_Toc24824"/>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供应商不得存在下列情形之一:</w:t>
      </w:r>
      <w:bookmarkEnd w:id="1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（1）处于被责令停产停业、暂扣或者吊销执照、暂扣或者吊销许可证、吊销资质证书状态;</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（2）进入清算程序，或被宣告破产，或其他丧失履约能力的情形;</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（3）被采购人或采购人上级单位纳入黑名单</w:t>
      </w:r>
    </w:p>
    <w:p>
      <w:pPr>
        <w:autoSpaceDE w:val="0"/>
        <w:spacing w:line="400" w:lineRule="exact"/>
        <w:jc w:val="both"/>
        <w:outlineLvl w:val="2"/>
        <w:rPr>
          <w:rFonts w:ascii="宋体" w:hAnsi="宋体"/>
          <w:sz w:val="24"/>
          <w:highlight w:val="none"/>
        </w:rPr>
      </w:pPr>
      <w:bookmarkStart w:id="18" w:name="_Toc4443"/>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sz w:val="24"/>
          <w:highlight w:val="none"/>
        </w:rPr>
        <w:t>供应商应满足如下要求:</w:t>
      </w:r>
      <w:bookmarkEnd w:id="18"/>
    </w:p>
    <w:tbl>
      <w:tblPr>
        <w:tblStyle w:val="1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643"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008"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643"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w:t>
            </w:r>
          </w:p>
        </w:tc>
        <w:tc>
          <w:tcPr>
            <w:tcW w:w="5008"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643"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w:t>
            </w:r>
          </w:p>
        </w:tc>
        <w:tc>
          <w:tcPr>
            <w:tcW w:w="5008"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color w:val="FF0000"/>
                <w:sz w:val="24"/>
                <w:highlight w:val="none"/>
              </w:rPr>
            </w:pPr>
            <w:r>
              <w:rPr>
                <w:rFonts w:hint="eastAsia" w:ascii="宋体" w:hAnsi="宋体"/>
                <w:color w:val="auto"/>
                <w:sz w:val="24"/>
                <w:highlight w:val="none"/>
              </w:rPr>
              <w:t>（3）财务要求</w:t>
            </w:r>
          </w:p>
        </w:tc>
        <w:tc>
          <w:tcPr>
            <w:tcW w:w="1643"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color w:val="FF0000"/>
                <w:sz w:val="24"/>
                <w:highlight w:val="none"/>
              </w:rPr>
            </w:pPr>
          </w:p>
        </w:tc>
        <w:tc>
          <w:tcPr>
            <w:tcW w:w="5008"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643"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适用  </w:t>
            </w:r>
          </w:p>
          <w:p>
            <w:pPr>
              <w:widowControl w:val="0"/>
              <w:spacing w:line="320" w:lineRule="exact"/>
              <w:jc w:val="both"/>
              <w:rPr>
                <w:rFonts w:ascii="宋体" w:hAnsi="宋体"/>
                <w:sz w:val="24"/>
                <w:highlight w:val="none"/>
              </w:rPr>
            </w:pPr>
          </w:p>
        </w:tc>
        <w:tc>
          <w:tcPr>
            <w:tcW w:w="5008"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643"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sz w:val="24"/>
                <w:highlight w:val="none"/>
              </w:rPr>
            </w:pPr>
          </w:p>
        </w:tc>
        <w:tc>
          <w:tcPr>
            <w:tcW w:w="5008"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ascii="宋体" w:hAnsi="宋体"/>
                <w:sz w:val="24"/>
                <w:highlight w:val="none"/>
              </w:rPr>
            </w:pPr>
            <w:r>
              <w:rPr>
                <w:rFonts w:hint="eastAsia" w:ascii="宋体" w:hAnsi="宋体"/>
                <w:sz w:val="24"/>
                <w:highlight w:val="none"/>
              </w:rPr>
              <w:t>（6）承担本项目的主要人员要求</w:t>
            </w:r>
          </w:p>
        </w:tc>
        <w:tc>
          <w:tcPr>
            <w:tcW w:w="1643"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w:t>
            </w:r>
          </w:p>
        </w:tc>
        <w:tc>
          <w:tcPr>
            <w:tcW w:w="5008"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2447"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643"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sz w:val="24"/>
                <w:highlight w:val="none"/>
              </w:rPr>
            </w:pPr>
          </w:p>
        </w:tc>
        <w:tc>
          <w:tcPr>
            <w:tcW w:w="5008" w:type="dxa"/>
          </w:tcPr>
          <w:p>
            <w:pPr>
              <w:widowControl w:val="0"/>
              <w:spacing w:line="320" w:lineRule="exact"/>
              <w:jc w:val="both"/>
              <w:rPr>
                <w:rStyle w:val="21"/>
                <w:highlight w:val="none"/>
                <w:u w:val="single"/>
              </w:rPr>
            </w:pPr>
            <w:r>
              <w:rPr>
                <w:rStyle w:val="21"/>
                <w:rFonts w:hint="eastAsia"/>
                <w:highlight w:val="none"/>
                <w:u w:val="single"/>
              </w:rPr>
              <w:sym w:font="Wingdings 2" w:char="0052"/>
            </w:r>
            <w:r>
              <w:rPr>
                <w:rStyle w:val="21"/>
                <w:rFonts w:hint="eastAsia"/>
                <w:highlight w:val="none"/>
                <w:u w:val="single"/>
              </w:rPr>
              <w:t xml:space="preserve">不适用  </w:t>
            </w:r>
          </w:p>
          <w:p>
            <w:pPr>
              <w:widowControl w:val="0"/>
              <w:spacing w:line="320" w:lineRule="exact"/>
              <w:jc w:val="both"/>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643"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w:t>
            </w:r>
          </w:p>
        </w:tc>
        <w:tc>
          <w:tcPr>
            <w:tcW w:w="5008" w:type="dxa"/>
          </w:tcPr>
          <w:p>
            <w:pPr>
              <w:widowControl w:val="0"/>
              <w:spacing w:line="320" w:lineRule="exact"/>
              <w:jc w:val="both"/>
              <w:rPr>
                <w:rFonts w:ascii="宋体" w:hAnsi="宋体"/>
                <w:sz w:val="24"/>
                <w:highlight w:val="none"/>
              </w:rPr>
            </w:pPr>
            <w:r>
              <w:rPr>
                <w:rStyle w:val="21"/>
                <w:rFonts w:hint="eastAsia"/>
                <w:highlight w:val="none"/>
                <w:u w:val="single"/>
              </w:rPr>
              <w:sym w:font="Wingdings 2" w:char="0052"/>
            </w:r>
            <w:r>
              <w:rPr>
                <w:rStyle w:val="21"/>
                <w:rFonts w:hint="eastAsia"/>
                <w:highlight w:val="none"/>
                <w:u w:val="single"/>
              </w:rPr>
              <w:t>适用,见采购文件供应商须知前附表3.5（8）。</w:t>
            </w:r>
          </w:p>
        </w:tc>
      </w:tr>
    </w:tbl>
    <w:p>
      <w:pPr>
        <w:autoSpaceDE w:val="0"/>
        <w:spacing w:line="400" w:lineRule="exact"/>
        <w:ind w:firstLine="240" w:firstLineChars="100"/>
        <w:rPr>
          <w:rFonts w:ascii="宋体" w:hAnsi="宋体"/>
          <w:color w:val="000000" w:themeColor="text1"/>
          <w:sz w:val="24"/>
          <w:highlight w:val="none"/>
          <w14:textFill>
            <w14:solidFill>
              <w14:schemeClr w14:val="tx1"/>
            </w14:solidFill>
          </w14:textFill>
        </w:rPr>
      </w:pPr>
    </w:p>
    <w:p>
      <w:pPr>
        <w:pStyle w:val="6"/>
        <w:jc w:val="both"/>
        <w:outlineLvl w:val="1"/>
        <w:rPr>
          <w:rFonts w:ascii="Arial" w:hAnsi="Arial"/>
          <w:highlight w:val="none"/>
        </w:rPr>
      </w:pPr>
      <w:bookmarkStart w:id="19" w:name="_Toc15951"/>
      <w:r>
        <w:rPr>
          <w:rFonts w:hint="eastAsia"/>
          <w:highlight w:val="none"/>
          <w:lang w:val="en-US" w:eastAsia="zh-CN"/>
        </w:rPr>
        <w:t>四、</w:t>
      </w:r>
      <w:r>
        <w:rPr>
          <w:rFonts w:hint="eastAsia" w:ascii="黑体" w:hAnsi="黑体"/>
          <w:highlight w:val="none"/>
        </w:rPr>
        <w:t>响应保证金</w:t>
      </w:r>
      <w:bookmarkEnd w:id="19"/>
    </w:p>
    <w:tbl>
      <w:tblPr>
        <w:tblStyle w:val="1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38" w:type="dxa"/>
          </w:tcPr>
          <w:p>
            <w:pPr>
              <w:widowControl w:val="0"/>
              <w:autoSpaceDE w:val="0"/>
              <w:spacing w:line="400" w:lineRule="exact"/>
              <w:jc w:val="both"/>
              <w:rPr>
                <w:rFonts w:ascii="宋体" w:hAnsi="宋体"/>
                <w:sz w:val="24"/>
                <w:highlight w:val="none"/>
              </w:rPr>
            </w:pPr>
            <w:r>
              <w:rPr>
                <w:rFonts w:hint="eastAsia" w:ascii="宋体" w:hAnsi="宋体"/>
                <w:sz w:val="24"/>
                <w:highlight w:val="none"/>
              </w:rPr>
              <w:t>响应保证金的递交</w:t>
            </w:r>
          </w:p>
        </w:tc>
        <w:tc>
          <w:tcPr>
            <w:tcW w:w="3314" w:type="dxa"/>
          </w:tcPr>
          <w:p>
            <w:pPr>
              <w:widowControl w:val="0"/>
              <w:autoSpaceDE w:val="0"/>
              <w:spacing w:line="400" w:lineRule="exact"/>
              <w:jc w:val="both"/>
              <w:rPr>
                <w:rFonts w:ascii="黑体" w:hAnsi="黑体"/>
                <w:highlight w:val="none"/>
              </w:rPr>
            </w:pPr>
            <w:r>
              <w:rPr>
                <w:rFonts w:hint="eastAsia" w:ascii="宋体" w:hAnsi="宋体"/>
                <w:sz w:val="24"/>
                <w:highlight w:val="none"/>
              </w:rPr>
              <w:t>不退还响应保证金的其他情形</w:t>
            </w:r>
          </w:p>
        </w:tc>
        <w:tc>
          <w:tcPr>
            <w:tcW w:w="3046" w:type="dxa"/>
          </w:tcPr>
          <w:p>
            <w:pPr>
              <w:widowControl w:val="0"/>
              <w:autoSpaceDE w:val="0"/>
              <w:spacing w:line="400" w:lineRule="exact"/>
              <w:jc w:val="both"/>
              <w:rPr>
                <w:rFonts w:ascii="黑体" w:hAnsi="黑体"/>
                <w:highlight w:val="none"/>
              </w:rPr>
            </w:pPr>
            <w:r>
              <w:rPr>
                <w:rFonts w:hint="eastAsia" w:ascii="宋体" w:hAnsi="宋体"/>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ascii="宋体" w:hAnsi="宋体"/>
                <w:sz w:val="24"/>
                <w:highlight w:val="none"/>
              </w:rPr>
            </w:pPr>
            <w:r>
              <w:rPr>
                <w:rStyle w:val="21"/>
                <w:rFonts w:hint="eastAsia"/>
                <w:highlight w:val="none"/>
              </w:rPr>
              <w:t>☑</w:t>
            </w:r>
            <w:r>
              <w:rPr>
                <w:rFonts w:hint="eastAsia" w:ascii="宋体" w:hAnsi="宋体"/>
                <w:sz w:val="24"/>
                <w:highlight w:val="none"/>
              </w:rPr>
              <w:t>不要求递交</w:t>
            </w:r>
          </w:p>
        </w:tc>
        <w:tc>
          <w:tcPr>
            <w:tcW w:w="3314" w:type="dxa"/>
          </w:tcPr>
          <w:p>
            <w:pPr>
              <w:widowControl w:val="0"/>
              <w:autoSpaceDE w:val="0"/>
              <w:spacing w:line="400" w:lineRule="exact"/>
              <w:jc w:val="both"/>
              <w:rPr>
                <w:rFonts w:ascii="黑体" w:hAnsi="黑体"/>
                <w:highlight w:val="none"/>
              </w:rPr>
            </w:pPr>
            <w:r>
              <w:rPr>
                <w:rStyle w:val="21"/>
                <w:rFonts w:hint="eastAsia"/>
                <w:highlight w:val="none"/>
              </w:rPr>
              <w:t>☑不</w:t>
            </w:r>
            <w:r>
              <w:rPr>
                <w:rFonts w:hint="eastAsia" w:ascii="宋体" w:hAnsi="宋体"/>
                <w:sz w:val="24"/>
                <w:highlight w:val="none"/>
              </w:rPr>
              <w:t>适用</w:t>
            </w:r>
          </w:p>
        </w:tc>
        <w:tc>
          <w:tcPr>
            <w:tcW w:w="3046" w:type="dxa"/>
          </w:tcPr>
          <w:p>
            <w:pPr>
              <w:widowControl w:val="0"/>
              <w:autoSpaceDE w:val="0"/>
              <w:spacing w:line="400" w:lineRule="exact"/>
              <w:jc w:val="both"/>
              <w:rPr>
                <w:rFonts w:ascii="黑体" w:hAnsi="黑体"/>
                <w:highlight w:val="none"/>
              </w:rPr>
            </w:pPr>
            <w:r>
              <w:rPr>
                <w:rStyle w:val="21"/>
                <w:rFonts w:hint="eastAsia"/>
                <w:highlight w:val="none"/>
              </w:rPr>
              <w:t>☑</w:t>
            </w:r>
            <w:r>
              <w:rPr>
                <w:rFonts w:hint="eastAsia" w:ascii="宋体" w:hAnsi="宋体"/>
                <w:sz w:val="24"/>
                <w:highlight w:val="none"/>
              </w:rPr>
              <w:t>不适用</w:t>
            </w:r>
          </w:p>
        </w:tc>
      </w:tr>
    </w:tbl>
    <w:p>
      <w:pPr>
        <w:pStyle w:val="6"/>
        <w:jc w:val="both"/>
        <w:outlineLvl w:val="1"/>
        <w:rPr>
          <w:rFonts w:ascii="Arial" w:hAnsi="Arial"/>
          <w:highlight w:val="none"/>
        </w:rPr>
      </w:pPr>
      <w:bookmarkStart w:id="20" w:name="_Toc9928"/>
      <w:r>
        <w:rPr>
          <w:rFonts w:hint="eastAsia"/>
          <w:highlight w:val="none"/>
          <w:lang w:val="en-US" w:eastAsia="zh-CN"/>
        </w:rPr>
        <w:t>五、</w:t>
      </w:r>
      <w:r>
        <w:rPr>
          <w:rFonts w:hint="eastAsia" w:ascii="黑体" w:hAnsi="黑体"/>
          <w:highlight w:val="none"/>
        </w:rPr>
        <w:t>确定成交供应商的方法</w:t>
      </w:r>
      <w:bookmarkEnd w:id="2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21" w:name="_Toc25167"/>
      <w:r>
        <w:rPr>
          <w:rFonts w:hint="eastAsia" w:ascii="宋体" w:hAnsi="宋体" w:eastAsia="宋体" w:cs="宋体"/>
          <w:bCs/>
          <w:color w:val="000000"/>
          <w:sz w:val="24"/>
          <w:szCs w:val="24"/>
          <w:highlight w:val="none"/>
          <w:lang w:val="en-US" w:eastAsia="zh-CN"/>
        </w:rPr>
        <w:t>（一）最低价法</w:t>
      </w:r>
      <w:bookmarkEnd w:id="21"/>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6"/>
        <w:jc w:val="both"/>
        <w:outlineLvl w:val="1"/>
        <w:rPr>
          <w:rFonts w:ascii="黑体" w:hAnsi="黑体"/>
          <w:highlight w:val="none"/>
        </w:rPr>
      </w:pPr>
      <w:bookmarkStart w:id="22" w:name="_Toc18447"/>
      <w:r>
        <w:rPr>
          <w:rFonts w:hint="eastAsia"/>
          <w:highlight w:val="none"/>
          <w:lang w:val="en-US" w:eastAsia="zh-CN"/>
        </w:rPr>
        <w:t>六、</w:t>
      </w:r>
      <w:r>
        <w:rPr>
          <w:rFonts w:hint="eastAsia" w:ascii="黑体" w:hAnsi="黑体"/>
          <w:highlight w:val="none"/>
        </w:rPr>
        <w:t>采购文件获取</w:t>
      </w:r>
      <w:bookmarkEnd w:id="22"/>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 供应商应当于2022年</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val="en-US" w:eastAsia="zh-CN"/>
        </w:rPr>
        <w:t>至2022年</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lang w:val="en-US" w:eastAsia="zh-CN"/>
        </w:rPr>
        <w:t>日，在中国招标投标公共服务平台（http：//www.cebpubservice.com）、湖南省湘水集团有限公司网站（http：//www.hnsxsjt.com）、湖南省港务集团有限公司门户网站（http://www.hnsgwjt.com/）上获取采购文件。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（二）供应商若对本项目采购需求、资格要求等有疑问的，应当于2022年</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lang w:val="en-US" w:eastAsia="zh-CN"/>
        </w:rPr>
        <w:t>日</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时00分前向采购人提出澄清要求</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lang w:val="en-US" w:eastAsia="zh-CN"/>
        </w:rPr>
        <w:t>于2022年</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月</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lang w:val="en-US" w:eastAsia="zh-CN"/>
        </w:rPr>
        <w:t>日</w:t>
      </w:r>
      <w:r>
        <w:rPr>
          <w:rFonts w:hint="eastAsia" w:ascii="宋体" w:hAnsi="宋体" w:cs="宋体"/>
          <w:bCs/>
          <w:color w:val="000000"/>
          <w:sz w:val="24"/>
          <w:szCs w:val="24"/>
          <w:highlight w:val="none"/>
          <w:lang w:val="en-US" w:eastAsia="zh-CN"/>
        </w:rPr>
        <w:t>9</w:t>
      </w:r>
      <w:r>
        <w:rPr>
          <w:rFonts w:hint="eastAsia" w:ascii="宋体" w:hAnsi="宋体" w:eastAsia="宋体" w:cs="宋体"/>
          <w:bCs/>
          <w:color w:val="000000"/>
          <w:sz w:val="24"/>
          <w:szCs w:val="24"/>
          <w:highlight w:val="none"/>
          <w:lang w:val="en-US" w:eastAsia="zh-CN"/>
        </w:rPr>
        <w:t>时00分前向采购人</w:t>
      </w:r>
      <w:r>
        <w:rPr>
          <w:rFonts w:hint="eastAsia" w:ascii="宋体" w:hAnsi="宋体" w:cs="宋体"/>
          <w:bCs/>
          <w:color w:val="000000"/>
          <w:sz w:val="24"/>
          <w:szCs w:val="24"/>
          <w:highlight w:val="none"/>
          <w:lang w:val="en-US" w:eastAsia="zh-CN"/>
        </w:rPr>
        <w:t>递交响应文件</w:t>
      </w:r>
      <w:r>
        <w:rPr>
          <w:rFonts w:hint="eastAsia" w:ascii="宋体" w:hAnsi="宋体" w:eastAsia="宋体" w:cs="宋体"/>
          <w:bCs/>
          <w:color w:val="000000"/>
          <w:sz w:val="24"/>
          <w:szCs w:val="24"/>
          <w:highlight w:val="none"/>
          <w:lang w:val="en-US" w:eastAsia="zh-CN"/>
        </w:rPr>
        <w:t>。</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w:t>
      </w:r>
    </w:p>
    <w:p>
      <w:pPr>
        <w:rPr>
          <w:highlight w:val="none"/>
        </w:rPr>
      </w:pPr>
    </w:p>
    <w:p>
      <w:pPr>
        <w:pStyle w:val="5"/>
        <w:keepNext w:val="0"/>
        <w:keepLines w:val="0"/>
        <w:widowControl w:val="0"/>
        <w:adjustRightInd w:val="0"/>
        <w:snapToGrid w:val="0"/>
        <w:spacing w:after="0" w:line="312" w:lineRule="auto"/>
        <w:ind w:left="0" w:right="0" w:firstLine="0" w:firstLineChars="0"/>
        <w:jc w:val="both"/>
        <w:rPr>
          <w:rFonts w:hint="eastAsia" w:ascii="宋体" w:hAnsi="宋体" w:eastAsia="宋体" w:cs="宋体"/>
          <w:b/>
          <w:color w:val="auto"/>
          <w:sz w:val="24"/>
          <w:szCs w:val="24"/>
        </w:rPr>
      </w:pPr>
      <w:bookmarkStart w:id="23" w:name="_Toc10310"/>
      <w:r>
        <w:rPr>
          <w:rFonts w:hint="eastAsia" w:cs="宋体"/>
          <w:b/>
          <w:color w:val="auto"/>
          <w:sz w:val="24"/>
          <w:szCs w:val="24"/>
          <w:lang w:val="en-US" w:eastAsia="zh-CN"/>
        </w:rPr>
        <w:t>七</w:t>
      </w:r>
      <w:r>
        <w:rPr>
          <w:rFonts w:hint="eastAsia" w:ascii="宋体" w:hAnsi="宋体" w:eastAsia="宋体" w:cs="宋体"/>
          <w:b/>
          <w:color w:val="auto"/>
          <w:sz w:val="24"/>
          <w:szCs w:val="24"/>
        </w:rPr>
        <w:t>、最高投标限价</w:t>
      </w:r>
      <w:bookmarkEnd w:id="2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采购人对本次询价项目设置了最高限价为叁拾壹万伍仟元整：¥315，000.00（含3%增值税）超过最高限价的作废。如果报价人提供其他税率的增值税专用发票，</w:t>
      </w:r>
      <w:r>
        <w:rPr>
          <w:rFonts w:hint="eastAsia" w:ascii="宋体" w:hAnsi="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lang w:val="en-US" w:eastAsia="zh-CN"/>
        </w:rPr>
        <w:t>人按3%的税率调整后计算报价参与排序。</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项目的报价采用包工、包质量、包安全生产和安全保卫、包文明施工、包伙食费与交通费，综合单价包干的方式进行承包。综合单价包括：相应所有直接费、各种技术措施费用、管理费、利润、安全文明施工费、冬雨季施工增加费、社会保险费、规费、税金、从指定的水电接驳点接水接电费用及夜间施工照明费用、合同工期内的赶工费、各种施工风险因素后的综合单价。最终结算金额以实际发生量为准。</w:t>
      </w:r>
    </w:p>
    <w:p>
      <w:pPr>
        <w:pStyle w:val="6"/>
        <w:jc w:val="both"/>
        <w:outlineLvl w:val="1"/>
        <w:rPr>
          <w:highlight w:val="none"/>
        </w:rPr>
      </w:pPr>
      <w:bookmarkStart w:id="24" w:name="_Toc76635692"/>
      <w:bookmarkStart w:id="25" w:name="_Toc77254104"/>
      <w:bookmarkStart w:id="26" w:name="_Toc512257471"/>
      <w:bookmarkStart w:id="27" w:name="_Toc79596547"/>
      <w:bookmarkStart w:id="28" w:name="_Toc1011"/>
      <w:r>
        <w:rPr>
          <w:rFonts w:hint="eastAsia"/>
          <w:highlight w:val="none"/>
          <w:lang w:val="en-US" w:eastAsia="zh-CN"/>
        </w:rPr>
        <w:t>八、</w:t>
      </w:r>
      <w:r>
        <w:rPr>
          <w:highlight w:val="none"/>
        </w:rPr>
        <w:t>监督</w:t>
      </w:r>
      <w:bookmarkEnd w:id="24"/>
      <w:bookmarkEnd w:id="25"/>
      <w:bookmarkEnd w:id="26"/>
      <w:r>
        <w:rPr>
          <w:rFonts w:hint="eastAsia"/>
          <w:highlight w:val="none"/>
        </w:rPr>
        <w:t>部门</w:t>
      </w:r>
      <w:bookmarkEnd w:id="27"/>
      <w:bookmarkEnd w:id="28"/>
    </w:p>
    <w:p>
      <w:pPr>
        <w:pStyle w:val="15"/>
        <w:widowControl w:val="0"/>
        <w:adjustRightInd w:val="0"/>
        <w:snapToGrid w:val="0"/>
        <w:spacing w:before="0" w:beforeAutospacing="0" w:after="0" w:afterAutospacing="0" w:line="312" w:lineRule="auto"/>
        <w:ind w:firstLine="480" w:firstLineChars="200"/>
        <w:jc w:val="both"/>
        <w:rPr>
          <w:rFonts w:cs="Times New Roman"/>
          <w:color w:val="auto"/>
          <w:highlight w:val="none"/>
        </w:rPr>
      </w:pPr>
      <w:r>
        <w:rPr>
          <w:rFonts w:cs="Times New Roman"/>
          <w:color w:val="auto"/>
          <w:highlight w:val="none"/>
        </w:rPr>
        <w:t>本次</w:t>
      </w:r>
      <w:r>
        <w:rPr>
          <w:rFonts w:hint="eastAsia" w:cs="Times New Roman"/>
          <w:color w:val="auto"/>
          <w:highlight w:val="none"/>
        </w:rPr>
        <w:t>采购</w:t>
      </w:r>
      <w:r>
        <w:rPr>
          <w:rFonts w:cs="Times New Roman"/>
          <w:color w:val="auto"/>
          <w:highlight w:val="none"/>
        </w:rPr>
        <w:t>监督部门为</w:t>
      </w:r>
      <w:r>
        <w:rPr>
          <w:rFonts w:hint="eastAsia" w:cs="Times New Roman"/>
          <w:color w:val="auto"/>
          <w:highlight w:val="none"/>
        </w:rPr>
        <w:t>湖南</w:t>
      </w:r>
      <w:r>
        <w:rPr>
          <w:rFonts w:hint="eastAsia"/>
          <w:color w:val="auto"/>
          <w:highlight w:val="none"/>
        </w:rPr>
        <w:t>港产科技有限公司党群综合部</w:t>
      </w:r>
      <w:r>
        <w:rPr>
          <w:rFonts w:hint="eastAsia"/>
          <w:color w:val="auto"/>
          <w:highlight w:val="none"/>
          <w:lang w:val="en-US" w:eastAsia="zh-CN"/>
        </w:rPr>
        <w:t>晏晶</w:t>
      </w:r>
      <w:r>
        <w:rPr>
          <w:rFonts w:cs="Times New Roman"/>
          <w:color w:val="auto"/>
          <w:highlight w:val="none"/>
        </w:rPr>
        <w:t>，电话：</w:t>
      </w:r>
      <w:r>
        <w:rPr>
          <w:rFonts w:hint="eastAsia" w:ascii="宋体" w:hAnsi="宋体" w:cs="宋体"/>
          <w:color w:val="auto"/>
          <w:highlight w:val="none"/>
          <w:u w:val="single"/>
          <w:lang w:eastAsia="zh-CN"/>
        </w:rPr>
        <w:t>1</w:t>
      </w:r>
      <w:r>
        <w:rPr>
          <w:rFonts w:hint="eastAsia" w:ascii="宋体" w:hAnsi="宋体" w:cs="宋体"/>
          <w:color w:val="auto"/>
          <w:highlight w:val="none"/>
          <w:u w:val="single"/>
          <w:lang w:val="en-US" w:eastAsia="zh-CN"/>
        </w:rPr>
        <w:t>3873063063</w:t>
      </w:r>
    </w:p>
    <w:p>
      <w:pPr>
        <w:pStyle w:val="6"/>
        <w:jc w:val="both"/>
        <w:outlineLvl w:val="1"/>
        <w:rPr>
          <w:rFonts w:ascii="Arial" w:hAnsi="Arial"/>
          <w:color w:val="auto"/>
          <w:highlight w:val="none"/>
        </w:rPr>
      </w:pPr>
      <w:bookmarkStart w:id="29" w:name="_Toc10723"/>
      <w:r>
        <w:rPr>
          <w:rFonts w:hint="eastAsia"/>
          <w:color w:val="auto"/>
          <w:highlight w:val="none"/>
          <w:lang w:val="en-US" w:eastAsia="zh-CN"/>
        </w:rPr>
        <w:t>九、</w:t>
      </w:r>
      <w:r>
        <w:rPr>
          <w:rFonts w:hint="eastAsia" w:ascii="黑体" w:hAnsi="黑体"/>
          <w:color w:val="auto"/>
          <w:highlight w:val="none"/>
        </w:rPr>
        <w:t>其他</w:t>
      </w:r>
      <w:bookmarkEnd w:id="29"/>
    </w:p>
    <w:p>
      <w:pPr>
        <w:autoSpaceDE w:val="0"/>
        <w:spacing w:line="360" w:lineRule="auto"/>
        <w:jc w:val="both"/>
        <w:rPr>
          <w:rFonts w:hint="eastAsia" w:ascii="宋体" w:hAnsi="宋体"/>
          <w:sz w:val="24"/>
          <w:highlight w:val="none"/>
        </w:rPr>
      </w:pPr>
      <w:r>
        <w:rPr>
          <w:rFonts w:hint="eastAsia" w:ascii="宋体" w:hAnsi="宋体"/>
          <w:sz w:val="24"/>
          <w:highlight w:val="none"/>
        </w:rPr>
        <w:t xml:space="preserve">采购人在签署采购合同时及合同履行过程中，有权对采购标的数量进行增加或减少的幅度: </w:t>
      </w:r>
      <w:r>
        <w:rPr>
          <w:rFonts w:hint="eastAsia" w:ascii="宋体" w:hAnsi="宋体"/>
          <w:sz w:val="24"/>
          <w:highlight w:val="none"/>
          <w:u w:val="single"/>
        </w:rPr>
        <w:t>10</w:t>
      </w:r>
      <w:r>
        <w:rPr>
          <w:rFonts w:hint="eastAsia" w:ascii="宋体" w:hAnsi="宋体"/>
          <w:sz w:val="24"/>
          <w:highlight w:val="none"/>
        </w:rPr>
        <w:t>%。</w:t>
      </w:r>
    </w:p>
    <w:p>
      <w:pPr>
        <w:pStyle w:val="6"/>
        <w:jc w:val="both"/>
        <w:outlineLvl w:val="1"/>
        <w:rPr>
          <w:rFonts w:ascii="Arial" w:hAnsi="Arial"/>
          <w:highlight w:val="none"/>
        </w:rPr>
      </w:pPr>
      <w:bookmarkStart w:id="30" w:name="_Toc17244"/>
      <w:r>
        <w:rPr>
          <w:rFonts w:hint="eastAsia"/>
          <w:highlight w:val="none"/>
          <w:lang w:val="en-US" w:eastAsia="zh-CN"/>
        </w:rPr>
        <w:t>十、</w:t>
      </w:r>
      <w:r>
        <w:rPr>
          <w:rFonts w:hint="eastAsia" w:ascii="黑体" w:hAnsi="黑体"/>
          <w:highlight w:val="none"/>
        </w:rPr>
        <w:t>联系方式</w:t>
      </w:r>
      <w:bookmarkEnd w:id="30"/>
    </w:p>
    <w:p>
      <w:pPr>
        <w:autoSpaceDE w:val="0"/>
        <w:spacing w:line="400" w:lineRule="exact"/>
        <w:ind w:firstLine="240" w:firstLineChars="100"/>
        <w:jc w:val="both"/>
        <w:rPr>
          <w:rFonts w:hint="default" w:ascii="宋体" w:hAnsi="宋体" w:eastAsia="宋体"/>
          <w:sz w:val="24"/>
          <w:highlight w:val="none"/>
          <w:lang w:val="en-US" w:eastAsia="zh-CN"/>
        </w:rPr>
      </w:pPr>
      <w:r>
        <w:rPr>
          <w:rFonts w:hint="eastAsia" w:ascii="宋体" w:hAnsi="宋体"/>
          <w:sz w:val="24"/>
          <w:highlight w:val="none"/>
        </w:rPr>
        <w:t>采 购 人: 湖南港产</w:t>
      </w:r>
      <w:r>
        <w:rPr>
          <w:rFonts w:hint="eastAsia" w:ascii="宋体" w:hAnsi="宋体"/>
          <w:sz w:val="24"/>
          <w:highlight w:val="none"/>
          <w:lang w:val="en-US" w:eastAsia="zh-CN"/>
        </w:rPr>
        <w:t>科技</w:t>
      </w:r>
      <w:r>
        <w:rPr>
          <w:rFonts w:hint="eastAsia" w:ascii="宋体" w:hAnsi="宋体"/>
          <w:sz w:val="24"/>
          <w:highlight w:val="none"/>
        </w:rPr>
        <w:t xml:space="preserve">有限公司         </w:t>
      </w:r>
      <w:r>
        <w:rPr>
          <w:rFonts w:hint="eastAsia" w:ascii="宋体" w:hAnsi="宋体"/>
          <w:sz w:val="24"/>
          <w:highlight w:val="none"/>
          <w:lang w:val="en-US" w:eastAsia="zh-CN"/>
        </w:rPr>
        <w:t xml:space="preserve">        </w:t>
      </w:r>
    </w:p>
    <w:p>
      <w:pPr>
        <w:autoSpaceDE w:val="0"/>
        <w:spacing w:line="400" w:lineRule="exact"/>
        <w:ind w:firstLine="240" w:firstLineChars="100"/>
        <w:jc w:val="both"/>
        <w:rPr>
          <w:rFonts w:hint="default" w:ascii="宋体" w:hAnsi="宋体" w:eastAsia="宋体"/>
          <w:sz w:val="24"/>
          <w:highlight w:val="none"/>
          <w:lang w:val="en-US" w:eastAsia="zh-CN"/>
        </w:rPr>
      </w:pPr>
      <w:r>
        <w:rPr>
          <w:rFonts w:hint="eastAsia" w:ascii="宋体" w:hAnsi="宋体"/>
          <w:sz w:val="24"/>
          <w:highlight w:val="none"/>
        </w:rPr>
        <w:t>地    址:</w:t>
      </w:r>
      <w:r>
        <w:rPr>
          <w:rFonts w:hint="eastAsia" w:ascii="宋体" w:hAnsi="宋体"/>
          <w:sz w:val="24"/>
          <w:highlight w:val="none"/>
          <w:lang w:val="en-US" w:eastAsia="zh-CN"/>
        </w:rPr>
        <w:t xml:space="preserve"> </w:t>
      </w:r>
      <w:r>
        <w:rPr>
          <w:rFonts w:hint="eastAsia" w:ascii="宋体" w:hAnsi="宋体" w:cs="宋体"/>
          <w:kern w:val="0"/>
          <w:sz w:val="24"/>
          <w:szCs w:val="24"/>
        </w:rPr>
        <w:t>岳阳市城陵矶长江路二号</w:t>
      </w:r>
      <w:r>
        <w:rPr>
          <w:rFonts w:hint="eastAsia" w:ascii="宋体" w:hAnsi="宋体" w:cs="宋体"/>
          <w:kern w:val="0"/>
          <w:sz w:val="24"/>
          <w:szCs w:val="24"/>
          <w:lang w:val="en-US" w:eastAsia="zh-CN"/>
        </w:rPr>
        <w:t xml:space="preserve">           </w:t>
      </w:r>
    </w:p>
    <w:p>
      <w:pPr>
        <w:autoSpaceDE w:val="0"/>
        <w:spacing w:line="400" w:lineRule="exact"/>
        <w:ind w:firstLine="240" w:firstLineChars="100"/>
        <w:jc w:val="both"/>
        <w:rPr>
          <w:rFonts w:hint="default" w:ascii="宋体" w:hAnsi="宋体" w:eastAsia="宋体"/>
          <w:sz w:val="24"/>
          <w:highlight w:val="none"/>
          <w:lang w:val="en-US" w:eastAsia="zh-CN"/>
        </w:rPr>
      </w:pPr>
      <w:r>
        <w:rPr>
          <w:rFonts w:hint="eastAsia" w:ascii="宋体" w:hAnsi="宋体"/>
          <w:sz w:val="24"/>
          <w:highlight w:val="none"/>
        </w:rPr>
        <w:t xml:space="preserve">邮政编码: 414000                         </w:t>
      </w:r>
      <w:r>
        <w:rPr>
          <w:rFonts w:hint="eastAsia" w:ascii="宋体" w:hAnsi="宋体"/>
          <w:sz w:val="24"/>
          <w:highlight w:val="none"/>
          <w:lang w:val="en-US" w:eastAsia="zh-CN"/>
        </w:rPr>
        <w:t xml:space="preserve">  </w:t>
      </w:r>
    </w:p>
    <w:p>
      <w:pPr>
        <w:autoSpaceDE w:val="0"/>
        <w:spacing w:line="400" w:lineRule="exact"/>
        <w:ind w:firstLine="240" w:firstLineChars="100"/>
        <w:jc w:val="both"/>
        <w:rPr>
          <w:rFonts w:hint="default" w:ascii="宋体" w:hAnsi="宋体" w:eastAsia="宋体"/>
          <w:sz w:val="24"/>
          <w:highlight w:val="none"/>
          <w:lang w:val="en-US" w:eastAsia="zh-CN"/>
        </w:rPr>
      </w:pPr>
      <w:r>
        <w:rPr>
          <w:rFonts w:hint="eastAsia" w:ascii="宋体" w:hAnsi="宋体"/>
          <w:sz w:val="24"/>
          <w:highlight w:val="none"/>
        </w:rPr>
        <w:t xml:space="preserve">联 系 人: </w:t>
      </w:r>
      <w:r>
        <w:rPr>
          <w:rFonts w:hint="eastAsia" w:ascii="宋体" w:hAnsi="宋体"/>
          <w:sz w:val="24"/>
          <w:highlight w:val="none"/>
          <w:lang w:val="en-US" w:eastAsia="zh-CN"/>
        </w:rPr>
        <w:t>彭钰文</w:t>
      </w:r>
      <w:r>
        <w:rPr>
          <w:rFonts w:hint="eastAsia" w:ascii="宋体" w:hAnsi="宋体"/>
          <w:sz w:val="24"/>
          <w:highlight w:val="none"/>
        </w:rPr>
        <w:t xml:space="preserve">                      </w:t>
      </w:r>
      <w:r>
        <w:rPr>
          <w:rFonts w:hint="eastAsia" w:ascii="宋体" w:hAnsi="宋体"/>
          <w:sz w:val="24"/>
          <w:highlight w:val="none"/>
          <w:lang w:val="en-US" w:eastAsia="zh-CN"/>
        </w:rPr>
        <w:t xml:space="preserve">     </w:t>
      </w:r>
    </w:p>
    <w:p>
      <w:pPr>
        <w:autoSpaceDE w:val="0"/>
        <w:spacing w:line="400" w:lineRule="exact"/>
        <w:ind w:firstLine="240" w:firstLineChars="100"/>
        <w:jc w:val="both"/>
        <w:rPr>
          <w:rFonts w:hint="eastAsia" w:ascii="宋体" w:hAnsi="宋体"/>
          <w:sz w:val="24"/>
          <w:highlight w:val="none"/>
        </w:rPr>
      </w:pPr>
      <w:r>
        <w:rPr>
          <w:rFonts w:hint="eastAsia" w:ascii="宋体" w:hAnsi="宋体"/>
          <w:sz w:val="24"/>
          <w:highlight w:val="none"/>
        </w:rPr>
        <w:t xml:space="preserve">电    话: </w:t>
      </w:r>
      <w:r>
        <w:rPr>
          <w:rFonts w:hint="eastAsia" w:ascii="宋体" w:hAnsi="宋体"/>
          <w:sz w:val="24"/>
          <w:highlight w:val="none"/>
          <w:lang w:val="en-US" w:eastAsia="zh-CN"/>
        </w:rPr>
        <w:t>15807210736</w:t>
      </w:r>
      <w:r>
        <w:rPr>
          <w:rFonts w:hint="eastAsia" w:ascii="宋体" w:hAnsi="宋体"/>
          <w:sz w:val="24"/>
          <w:highlight w:val="none"/>
        </w:rPr>
        <w:t xml:space="preserve">  </w:t>
      </w:r>
    </w:p>
    <w:p>
      <w:pPr>
        <w:pStyle w:val="6"/>
        <w:jc w:val="both"/>
        <w:outlineLvl w:val="1"/>
        <w:rPr>
          <w:rFonts w:hint="default"/>
          <w:highlight w:val="none"/>
          <w:lang w:val="en-US" w:eastAsia="zh-CN"/>
        </w:rPr>
      </w:pPr>
      <w:bookmarkStart w:id="31" w:name="_Toc29317"/>
      <w:r>
        <w:rPr>
          <w:rFonts w:hint="eastAsia"/>
          <w:highlight w:val="none"/>
          <w:lang w:val="en-US" w:eastAsia="zh-CN"/>
        </w:rPr>
        <w:t>十一、附件下载</w:t>
      </w:r>
      <w:bookmarkEnd w:id="31"/>
      <w:r>
        <w:rPr>
          <w:rFonts w:hint="eastAsia"/>
          <w:highlight w:val="none"/>
          <w:lang w:val="en-US" w:eastAsia="zh-CN"/>
        </w:rPr>
        <w:t xml:space="preserve">                    </w:t>
      </w:r>
    </w:p>
    <w:p>
      <w:r>
        <w:br w:type="page"/>
      </w:r>
    </w:p>
    <w:p>
      <w:pPr>
        <w:spacing w:line="600" w:lineRule="exact"/>
        <w:jc w:val="center"/>
        <w:outlineLvl w:val="0"/>
        <w:rPr>
          <w:rFonts w:ascii="黑体" w:hAnsi="黑体" w:eastAsia="黑体"/>
          <w:sz w:val="32"/>
          <w:szCs w:val="32"/>
          <w:highlight w:val="none"/>
        </w:rPr>
      </w:pPr>
      <w:bookmarkStart w:id="32" w:name="_Toc8532"/>
      <w:bookmarkStart w:id="33" w:name="_Toc23032"/>
      <w:bookmarkStart w:id="34" w:name="_Toc10294"/>
      <w:r>
        <w:rPr>
          <w:rFonts w:hint="eastAsia" w:ascii="黑体" w:hAnsi="黑体" w:eastAsia="黑体"/>
          <w:sz w:val="32"/>
          <w:szCs w:val="32"/>
          <w:highlight w:val="none"/>
        </w:rPr>
        <w:t>第二章  供应商须知</w:t>
      </w:r>
      <w:bookmarkEnd w:id="32"/>
      <w:bookmarkEnd w:id="33"/>
      <w:bookmarkEnd w:id="34"/>
    </w:p>
    <w:p>
      <w:pPr>
        <w:pStyle w:val="4"/>
        <w:spacing w:before="240" w:after="240" w:line="600" w:lineRule="exact"/>
        <w:jc w:val="both"/>
        <w:outlineLvl w:val="1"/>
        <w:rPr>
          <w:rFonts w:ascii="仿宋" w:hAnsi="仿宋" w:eastAsia="仿宋" w:cs="仿宋"/>
          <w:sz w:val="30"/>
          <w:szCs w:val="30"/>
          <w:highlight w:val="none"/>
        </w:rPr>
      </w:pPr>
      <w:bookmarkStart w:id="35" w:name="_Toc234832862"/>
      <w:bookmarkStart w:id="36" w:name="_Toc15534"/>
      <w:bookmarkStart w:id="37" w:name="_Toc19912"/>
      <w:bookmarkStart w:id="38" w:name="_Toc517787495"/>
      <w:bookmarkStart w:id="39" w:name="_Toc12285"/>
      <w:r>
        <w:rPr>
          <w:rFonts w:hint="eastAsia" w:ascii="仿宋" w:hAnsi="仿宋" w:eastAsia="仿宋" w:cs="仿宋"/>
          <w:sz w:val="30"/>
          <w:szCs w:val="30"/>
          <w:highlight w:val="none"/>
        </w:rPr>
        <w:t>供应商须知前附表</w:t>
      </w:r>
      <w:r>
        <w:rPr>
          <w:rStyle w:val="23"/>
          <w:rFonts w:hint="eastAsia" w:ascii="仿宋" w:hAnsi="仿宋" w:eastAsia="仿宋" w:cs="仿宋"/>
          <w:sz w:val="30"/>
          <w:szCs w:val="30"/>
          <w:highlight w:val="none"/>
        </w:rPr>
        <w:footnoteReference w:id="0"/>
      </w:r>
      <w:bookmarkEnd w:id="35"/>
      <w:bookmarkEnd w:id="36"/>
      <w:bookmarkEnd w:id="37"/>
      <w:bookmarkEnd w:id="38"/>
      <w:bookmarkEnd w:id="39"/>
    </w:p>
    <w:tbl>
      <w:tblPr>
        <w:tblStyle w:val="18"/>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询价</w:t>
            </w: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不组织</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274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88" w:lineRule="auto"/>
              <w:ind w:leftChars="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不召开</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1.9</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不得分包的内容：</w:t>
            </w:r>
            <w:r>
              <w:rPr>
                <w:rFonts w:hint="eastAsia" w:cs="仿宋" w:asciiTheme="minorEastAsia" w:hAnsiTheme="minorEastAsia" w:eastAsiaTheme="minorEastAsia"/>
                <w:sz w:val="24"/>
                <w:highlight w:val="none"/>
                <w:u w:val="single"/>
              </w:rPr>
              <w:t>不允许分包</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对分包供应商的要求：</w:t>
            </w:r>
            <w:r>
              <w:rPr>
                <w:rFonts w:hint="eastAsia" w:cs="仿宋" w:asciiTheme="minorEastAsia" w:hAnsiTheme="minorEastAsia" w:eastAsiaTheme="minorEastAsia"/>
                <w:sz w:val="24"/>
                <w:highlight w:val="none"/>
                <w:u w:val="single"/>
              </w:rPr>
              <w:t>不允许分包</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允许偏差的范围：细微偏差</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rPr>
              <w:t>2项</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3.1.1（9）</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采购标的数量增减幅度：10%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有，最高限价：</w:t>
            </w:r>
            <w:r>
              <w:rPr>
                <w:rFonts w:hint="eastAsia" w:ascii="宋体" w:hAnsi="宋体" w:cs="宋体"/>
                <w:sz w:val="24"/>
                <w:highlight w:val="none"/>
                <w:lang w:val="en-US" w:eastAsia="zh-CN"/>
              </w:rPr>
              <w:t>叁拾壹万伍仟元</w:t>
            </w:r>
            <w:r>
              <w:rPr>
                <w:rFonts w:hint="eastAsia" w:ascii="宋体" w:hAnsi="宋体" w:cs="宋体"/>
                <w:sz w:val="24"/>
                <w:highlight w:val="none"/>
              </w:rPr>
              <w:t>整（小写：¥</w:t>
            </w:r>
            <w:r>
              <w:rPr>
                <w:rFonts w:hint="eastAsia" w:ascii="宋体" w:hAnsi="宋体" w:cs="宋体"/>
                <w:sz w:val="24"/>
                <w:highlight w:val="none"/>
                <w:lang w:val="en-US" w:eastAsia="zh-CN"/>
              </w:rPr>
              <w:t>315，000.00</w:t>
            </w:r>
            <w:r>
              <w:rPr>
                <w:rFonts w:hint="eastAsia" w:ascii="宋体" w:hAnsi="宋体" w:cs="宋体"/>
                <w:sz w:val="24"/>
                <w:highlight w:val="none"/>
              </w:rPr>
              <w:t>）</w:t>
            </w:r>
            <w:r>
              <w:rPr>
                <w:rFonts w:hint="eastAsia" w:ascii="宋体" w:hAnsi="宋体" w:cs="宋体"/>
                <w:sz w:val="24"/>
                <w:highlight w:val="none"/>
                <w:lang w:val="en-US" w:eastAsia="zh-CN"/>
              </w:rPr>
              <w:t>含3%增值税</w:t>
            </w:r>
            <w:r>
              <w:rPr>
                <w:rFonts w:hint="eastAsia" w:ascii="宋体" w:hAnsi="宋体" w:cs="宋体"/>
                <w:sz w:val="24"/>
                <w:highlight w:val="none"/>
              </w:rPr>
              <w:t xml:space="preserve">  </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此报价应包含</w:t>
            </w:r>
            <w:r>
              <w:rPr>
                <w:rFonts w:hint="eastAsia" w:cs="仿宋" w:asciiTheme="minorEastAsia" w:hAnsiTheme="minorEastAsia" w:eastAsiaTheme="minorEastAsia"/>
                <w:sz w:val="24"/>
                <w:highlight w:val="none"/>
                <w:lang w:val="en-US" w:eastAsia="zh-CN"/>
              </w:rPr>
              <w:t>3%增值税，本项目采取清单报价</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lang w:val="en-US" w:eastAsia="zh-CN"/>
              </w:rPr>
              <w:t>按实结算。</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递交响应文件截止之日起90日                                        </w:t>
            </w:r>
          </w:p>
        </w:tc>
      </w:tr>
      <w:tr>
        <w:tblPrEx>
          <w:tblCellMar>
            <w:top w:w="0" w:type="dxa"/>
            <w:left w:w="108" w:type="dxa"/>
            <w:bottom w:w="0" w:type="dxa"/>
            <w:right w:w="108" w:type="dxa"/>
          </w:tblCellMar>
        </w:tblPrEx>
        <w:trPr>
          <w:trHeight w:val="43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不要求递交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无                                                             </w:t>
            </w:r>
          </w:p>
        </w:tc>
      </w:tr>
      <w:tr>
        <w:tblPrEx>
          <w:tblCellMar>
            <w:top w:w="0" w:type="dxa"/>
            <w:left w:w="108" w:type="dxa"/>
            <w:bottom w:w="0" w:type="dxa"/>
            <w:right w:w="108" w:type="dxa"/>
          </w:tblCellMar>
        </w:tblPrEx>
        <w:trPr>
          <w:trHeight w:val="116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1"/>
                <w:rFonts w:asciiTheme="minorEastAsia" w:hAnsiTheme="minorEastAsia" w:eastAsiaTheme="minorEastAsia"/>
                <w:b w:val="0"/>
                <w:color w:val="000000"/>
                <w:sz w:val="24"/>
                <w:highlight w:val="none"/>
              </w:rPr>
            </w:pPr>
            <w:r>
              <w:rPr>
                <w:rStyle w:val="21"/>
                <w:rFonts w:hint="eastAsia" w:asciiTheme="minorEastAsia" w:hAnsiTheme="minorEastAsia" w:eastAsiaTheme="minorEastAsia"/>
                <w:b w:val="0"/>
                <w:color w:val="000000"/>
                <w:sz w:val="24"/>
                <w:highlight w:val="none"/>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139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Style w:val="21"/>
                <w:rFonts w:hint="eastAsia" w:asciiTheme="minorEastAsia" w:hAnsiTheme="minorEastAsia" w:eastAsiaTheme="minorEastAsia"/>
                <w:b w:val="0"/>
                <w:color w:val="000000"/>
                <w:sz w:val="24"/>
                <w:highlight w:val="none"/>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适用。供应商应提供相关资质证书副本的复印件，以证明供应商具有承担本项目要求的资质。</w:t>
            </w:r>
          </w:p>
          <w:p>
            <w:pPr>
              <w:spacing w:line="288" w:lineRule="auto"/>
              <w:jc w:val="both"/>
              <w:rPr>
                <w:rFonts w:hint="default" w:cs="宋体" w:asciiTheme="minorEastAsia" w:hAnsiTheme="minorEastAsia" w:eastAsiaTheme="minorEastAsia"/>
                <w:color w:val="000000"/>
                <w:sz w:val="24"/>
                <w:highlight w:val="none"/>
                <w:lang w:val="en-US"/>
              </w:rPr>
            </w:pPr>
            <w:r>
              <w:rPr>
                <w:rFonts w:hint="eastAsia" w:cs="宋体" w:asciiTheme="minorEastAsia" w:hAnsiTheme="minorEastAsia" w:eastAsiaTheme="minorEastAsia"/>
                <w:color w:val="000000"/>
                <w:sz w:val="24"/>
                <w:highlight w:val="none"/>
              </w:rPr>
              <w:t>资质证书包括：</w:t>
            </w:r>
            <w:r>
              <w:rPr>
                <w:rFonts w:hint="eastAsia" w:cs="宋体" w:asciiTheme="minorEastAsia" w:hAnsiTheme="minorEastAsia" w:eastAsiaTheme="minorEastAsia"/>
                <w:color w:val="000000"/>
                <w:sz w:val="24"/>
                <w:highlight w:val="none"/>
                <w:lang w:val="en-US" w:eastAsia="zh-CN"/>
              </w:rPr>
              <w:t>施工劳务不分等级</w:t>
            </w:r>
          </w:p>
        </w:tc>
      </w:tr>
      <w:tr>
        <w:tblPrEx>
          <w:tblCellMar>
            <w:top w:w="0" w:type="dxa"/>
            <w:left w:w="108" w:type="dxa"/>
            <w:bottom w:w="0" w:type="dxa"/>
            <w:right w:w="108" w:type="dxa"/>
          </w:tblCellMar>
        </w:tblPrEx>
        <w:trPr>
          <w:trHeight w:val="117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1"/>
                <w:rFonts w:asciiTheme="minorEastAsia" w:hAnsiTheme="minorEastAsia" w:eastAsiaTheme="minorEastAsia"/>
                <w:b w:val="0"/>
                <w:color w:val="000000"/>
                <w:sz w:val="24"/>
                <w:highlight w:val="none"/>
              </w:rPr>
            </w:pPr>
            <w:r>
              <w:rPr>
                <w:rStyle w:val="21"/>
                <w:rFonts w:hint="eastAsia" w:asciiTheme="minorEastAsia" w:hAnsiTheme="minorEastAsia" w:eastAsiaTheme="minorEastAsia"/>
                <w:b w:val="0"/>
                <w:color w:val="000000"/>
                <w:sz w:val="24"/>
                <w:highlight w:val="none"/>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center"/>
              <w:rPr>
                <w:rFonts w:hint="eastAsia" w:ascii="宋体" w:hAnsi="宋体" w:cs="宋体"/>
                <w:color w:val="000000"/>
                <w:sz w:val="24"/>
                <w:highlight w:val="none"/>
              </w:rPr>
            </w:pPr>
          </w:p>
          <w:p>
            <w:pPr>
              <w:spacing w:line="288" w:lineRule="auto"/>
              <w:jc w:val="center"/>
              <w:rPr>
                <w:rFonts w:hint="eastAsia" w:asciiTheme="minorEastAsia" w:hAnsiTheme="minorEastAsia" w:eastAsiaTheme="minorEastAsia"/>
                <w:color w:val="000000"/>
                <w:sz w:val="24"/>
                <w:highlight w:val="none"/>
                <w:lang w:val="en-US" w:eastAsia="zh-CN"/>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不适用</w:t>
            </w:r>
          </w:p>
        </w:tc>
      </w:tr>
      <w:tr>
        <w:tblPrEx>
          <w:tblCellMar>
            <w:top w:w="0" w:type="dxa"/>
            <w:left w:w="108" w:type="dxa"/>
            <w:bottom w:w="0" w:type="dxa"/>
            <w:right w:w="108" w:type="dxa"/>
          </w:tblCellMar>
        </w:tblPrEx>
        <w:trPr>
          <w:trHeight w:val="435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适用。供应商应提供近年的</w:t>
            </w:r>
            <w:r>
              <w:rPr>
                <w:rFonts w:hint="eastAsia" w:cs="宋体" w:asciiTheme="minorEastAsia" w:hAnsiTheme="minorEastAsia" w:eastAsiaTheme="minorEastAsia"/>
                <w:sz w:val="24"/>
                <w:highlight w:val="none"/>
                <w:lang w:val="en-US" w:eastAsia="zh-CN"/>
              </w:rPr>
              <w:t>轨道施工</w:t>
            </w:r>
            <w:r>
              <w:rPr>
                <w:rFonts w:hint="eastAsia" w:cs="宋体" w:asciiTheme="minorEastAsia" w:hAnsiTheme="minorEastAsia" w:eastAsiaTheme="minorEastAsia"/>
                <w:sz w:val="24"/>
                <w:highlight w:val="none"/>
              </w:rPr>
              <w:t>项目情况表（格式见第六章“响应文件格式”七、资格审查资料（三）近年的类似项目情况表），以证明供应商具有承担本项目要求的业绩。近年是指</w:t>
            </w:r>
            <w:r>
              <w:rPr>
                <w:rFonts w:hint="eastAsia" w:cs="宋体" w:asciiTheme="minorEastAsia" w:hAnsiTheme="minorEastAsia" w:eastAsiaTheme="minorEastAsia"/>
                <w:sz w:val="24"/>
                <w:highlight w:val="none"/>
                <w:u w:val="single"/>
              </w:rPr>
              <w:t>2019年</w:t>
            </w:r>
            <w:r>
              <w:rPr>
                <w:rFonts w:hint="eastAsia" w:cs="宋体" w:asciiTheme="minorEastAsia" w:hAnsiTheme="minorEastAsia" w:eastAsiaTheme="minorEastAsia"/>
                <w:sz w:val="24"/>
                <w:highlight w:val="none"/>
                <w:u w:val="single"/>
                <w:lang w:val="en-US" w:eastAsia="zh-CN"/>
              </w:rPr>
              <w:t>9</w:t>
            </w:r>
            <w:r>
              <w:rPr>
                <w:rFonts w:hint="eastAsia" w:cs="宋体" w:asciiTheme="minorEastAsia" w:hAnsiTheme="minorEastAsia" w:eastAsiaTheme="minorEastAsia"/>
                <w:sz w:val="24"/>
                <w:highlight w:val="none"/>
                <w:u w:val="single"/>
              </w:rPr>
              <w:t>月</w:t>
            </w:r>
            <w:r>
              <w:rPr>
                <w:rFonts w:hint="eastAsia" w:cs="宋体" w:asciiTheme="minorEastAsia" w:hAnsiTheme="minorEastAsia" w:eastAsiaTheme="minorEastAsia"/>
                <w:sz w:val="24"/>
                <w:highlight w:val="none"/>
              </w:rPr>
              <w:t>至</w:t>
            </w:r>
            <w:r>
              <w:rPr>
                <w:rFonts w:cs="宋体" w:asciiTheme="minorEastAsia" w:hAnsiTheme="minorEastAsia" w:eastAsiaTheme="minorEastAsia"/>
                <w:sz w:val="24"/>
                <w:highlight w:val="none"/>
                <w:u w:val="single"/>
              </w:rPr>
              <w:t>202</w:t>
            </w:r>
            <w:r>
              <w:rPr>
                <w:rFonts w:hint="eastAsia" w:cs="宋体" w:asciiTheme="minorEastAsia" w:hAnsiTheme="minorEastAsia" w:eastAsiaTheme="minorEastAsia"/>
                <w:sz w:val="24"/>
                <w:highlight w:val="none"/>
                <w:u w:val="single"/>
              </w:rPr>
              <w:t>2年</w:t>
            </w:r>
            <w:r>
              <w:rPr>
                <w:rFonts w:hint="eastAsia" w:cs="宋体" w:asciiTheme="minorEastAsia" w:hAnsiTheme="minorEastAsia" w:eastAsiaTheme="minorEastAsia"/>
                <w:sz w:val="24"/>
                <w:highlight w:val="none"/>
                <w:u w:val="single"/>
                <w:lang w:val="en-US" w:eastAsia="zh-CN"/>
              </w:rPr>
              <w:t>9</w:t>
            </w:r>
            <w:r>
              <w:rPr>
                <w:rFonts w:hint="eastAsia" w:cs="宋体" w:asciiTheme="minorEastAsia" w:hAnsiTheme="minorEastAsia" w:eastAsiaTheme="minorEastAsia"/>
                <w:sz w:val="24"/>
                <w:highlight w:val="none"/>
                <w:u w:val="single"/>
              </w:rPr>
              <w:t>月</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业绩证明材料：</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合同/订单</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竣工验收报告/验收证明</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业绩证明材料种类要求：</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需同时提供上述勾选的所有证明材料</w:t>
            </w:r>
          </w:p>
          <w:p>
            <w:pPr>
              <w:spacing w:line="288" w:lineRule="auto"/>
              <w:jc w:val="both"/>
              <w:rPr>
                <w:rFonts w:cs="仿宋"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☑其他要求：</w:t>
            </w:r>
            <w:r>
              <w:rPr>
                <w:rFonts w:hint="eastAsia" w:cs="宋体" w:asciiTheme="minorEastAsia" w:hAnsiTheme="minorEastAsia" w:eastAsiaTheme="minorEastAsia"/>
                <w:sz w:val="24"/>
                <w:highlight w:val="none"/>
                <w:u w:val="single"/>
              </w:rPr>
              <w:t xml:space="preserve"> 至少提供</w:t>
            </w:r>
            <w:r>
              <w:rPr>
                <w:rFonts w:hint="eastAsia" w:cs="宋体" w:asciiTheme="minorEastAsia" w:hAnsiTheme="minorEastAsia" w:eastAsiaTheme="minorEastAsia"/>
                <w:sz w:val="24"/>
                <w:highlight w:val="none"/>
                <w:u w:val="single"/>
                <w:lang w:val="en-US" w:eastAsia="zh-CN"/>
              </w:rPr>
              <w:t>1</w:t>
            </w:r>
            <w:r>
              <w:rPr>
                <w:rFonts w:hint="eastAsia" w:cs="宋体" w:asciiTheme="minorEastAsia" w:hAnsiTheme="minorEastAsia" w:eastAsiaTheme="minorEastAsia"/>
                <w:sz w:val="24"/>
                <w:highlight w:val="none"/>
                <w:u w:val="single"/>
              </w:rPr>
              <w:t>份业绩证明材料，提供复印件并加盖单位公章。</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1680" w:firstLineChars="700"/>
              <w:jc w:val="both"/>
              <w:rPr>
                <w:rFonts w:cs="仿宋" w:asciiTheme="minorEastAsia" w:hAnsiTheme="minorEastAsia" w:eastAsiaTheme="minorEastAsia"/>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不适用</w:t>
            </w:r>
          </w:p>
        </w:tc>
      </w:tr>
      <w:tr>
        <w:tblPrEx>
          <w:tblCellMar>
            <w:top w:w="0" w:type="dxa"/>
            <w:left w:w="108" w:type="dxa"/>
            <w:bottom w:w="0" w:type="dxa"/>
            <w:right w:w="108" w:type="dxa"/>
          </w:tblCellMar>
        </w:tblPrEx>
        <w:trPr>
          <w:trHeight w:val="22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both"/>
              <w:rPr>
                <w:rFonts w:cs="宋体" w:asciiTheme="minorEastAsia" w:hAnsiTheme="minorEastAsia" w:eastAsiaTheme="minorEastAsia"/>
                <w:color w:val="000000"/>
                <w:sz w:val="24"/>
                <w:highlight w:val="yellow"/>
                <w:u w:val="none"/>
              </w:rPr>
            </w:pPr>
            <w:r>
              <w:rPr>
                <w:rFonts w:hint="eastAsia" w:cs="宋体" w:asciiTheme="minorEastAsia" w:hAnsiTheme="minorEastAsia" w:eastAsiaTheme="minorEastAsia"/>
                <w:color w:val="000000"/>
                <w:sz w:val="24"/>
                <w:highlight w:val="none"/>
                <w:u w:val="none"/>
              </w:rPr>
              <w:sym w:font="Wingdings 2" w:char="0052"/>
            </w:r>
            <w:r>
              <w:rPr>
                <w:rFonts w:hint="eastAsia" w:ascii="宋体" w:hAnsi="宋体" w:eastAsia="宋体"/>
                <w:sz w:val="24"/>
                <w:szCs w:val="24"/>
                <w:lang w:val="en-US" w:eastAsia="zh-CN"/>
              </w:rPr>
              <w:t>劳务工</w:t>
            </w:r>
            <w:r>
              <w:rPr>
                <w:rFonts w:hint="eastAsia" w:ascii="宋体" w:hAnsi="宋体"/>
                <w:sz w:val="24"/>
                <w:szCs w:val="24"/>
                <w:lang w:val="en-US" w:eastAsia="zh-CN"/>
              </w:rPr>
              <w:t>8人，</w:t>
            </w:r>
            <w:r>
              <w:rPr>
                <w:rFonts w:hint="eastAsia" w:ascii="宋体" w:hAnsi="宋体" w:eastAsia="宋体"/>
                <w:sz w:val="24"/>
                <w:szCs w:val="24"/>
                <w:lang w:val="en-US" w:eastAsia="zh-CN"/>
              </w:rPr>
              <w:t>须年满十八周岁、不满60周岁，身体健康、现实表现好</w:t>
            </w:r>
            <w:r>
              <w:rPr>
                <w:rFonts w:hint="eastAsia" w:ascii="宋体" w:hAnsi="宋体"/>
                <w:sz w:val="24"/>
                <w:szCs w:val="24"/>
                <w:lang w:val="en-US" w:eastAsia="zh-CN"/>
              </w:rPr>
              <w:t>；</w:t>
            </w:r>
            <w:r>
              <w:rPr>
                <w:rFonts w:hint="eastAsia" w:ascii="宋体" w:hAnsi="宋体" w:eastAsia="宋体"/>
                <w:sz w:val="24"/>
                <w:szCs w:val="24"/>
                <w:lang w:val="en-US" w:eastAsia="zh-CN"/>
              </w:rPr>
              <w:t>劳务管理人员</w:t>
            </w:r>
            <w:r>
              <w:rPr>
                <w:rFonts w:hint="eastAsia" w:ascii="宋体" w:hAnsi="宋体"/>
                <w:sz w:val="24"/>
                <w:szCs w:val="24"/>
                <w:lang w:val="en-US" w:eastAsia="zh-CN"/>
              </w:rPr>
              <w:t>1人，</w:t>
            </w:r>
            <w:r>
              <w:rPr>
                <w:rFonts w:hint="eastAsia" w:ascii="宋体" w:hAnsi="宋体" w:eastAsia="宋体"/>
                <w:sz w:val="24"/>
                <w:szCs w:val="24"/>
                <w:lang w:val="en-US" w:eastAsia="zh-CN"/>
              </w:rPr>
              <w:t>具有2年以上从事劳务管理工作经验。</w:t>
            </w:r>
            <w:r>
              <w:rPr>
                <w:rFonts w:hint="eastAsia" w:ascii="宋体" w:hAnsi="宋体"/>
                <w:sz w:val="24"/>
                <w:szCs w:val="24"/>
                <w:lang w:val="en-US" w:eastAsia="zh-CN"/>
              </w:rPr>
              <w:t>提供所有人员</w:t>
            </w:r>
            <w:r>
              <w:rPr>
                <w:rFonts w:hint="eastAsia" w:ascii="宋体" w:hAnsi="宋体" w:eastAsia="宋体"/>
                <w:sz w:val="24"/>
                <w:szCs w:val="24"/>
                <w:lang w:val="en-US" w:eastAsia="zh-CN"/>
              </w:rPr>
              <w:t>的工伤保险或人身意外保险证明</w:t>
            </w:r>
            <w:r>
              <w:rPr>
                <w:rFonts w:hint="eastAsia" w:ascii="宋体" w:hAnsi="宋体"/>
                <w:sz w:val="24"/>
                <w:szCs w:val="24"/>
                <w:lang w:val="en-US" w:eastAsia="zh-CN"/>
              </w:rPr>
              <w:t>(提供签合同前购买以上保险的承诺函也可）、身份证复印件及劳务管理人员的业绩说明</w:t>
            </w:r>
            <w:r>
              <w:rPr>
                <w:rFonts w:hint="eastAsia" w:ascii="宋体" w:hAnsi="宋体" w:eastAsia="宋体"/>
                <w:sz w:val="24"/>
                <w:szCs w:val="24"/>
                <w:lang w:val="en-US" w:eastAsia="zh-CN"/>
              </w:rPr>
              <w:t>。</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18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需要提供证明材料，包括：</w:t>
            </w:r>
            <w:r>
              <w:rPr>
                <w:rFonts w:hint="eastAsia" w:cs="宋体" w:asciiTheme="minorEastAsia" w:hAnsiTheme="minorEastAsia" w:eastAsiaTheme="minorEastAsia"/>
                <w:color w:val="000000"/>
                <w:sz w:val="24"/>
                <w:highlight w:val="none"/>
                <w:u w:val="none"/>
              </w:rPr>
              <w:t xml:space="preserve"> 信用中国</w:t>
            </w:r>
            <w:r>
              <w:rPr>
                <w:rFonts w:hint="eastAsia" w:ascii="宋体" w:hAnsi="宋体" w:cs="宋体"/>
                <w:sz w:val="24"/>
                <w:highlight w:val="none"/>
                <w:u w:val="none"/>
              </w:rPr>
              <w:t>（https://www.creditchina.gov.cn/）网站上所下载的“企业信用信息报告”第1、2页复印件。</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提供证据或证明材料复印件，并加盖单位公章。</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供应商只能提出唯一响应方案</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3.7.5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是否要求提供电子版响应文件：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sym w:font="Wingdings 2" w:char="0052"/>
            </w:r>
            <w:r>
              <w:rPr>
                <w:rFonts w:hint="eastAsia" w:asciiTheme="minorEastAsia" w:hAnsiTheme="minorEastAsia" w:eastAsiaTheme="minorEastAsia" w:cstheme="minorEastAsia"/>
                <w:color w:val="000000"/>
                <w:sz w:val="24"/>
                <w:highlight w:val="none"/>
              </w:rPr>
              <w:t>适用：</w:t>
            </w:r>
            <w:r>
              <w:rPr>
                <w:rFonts w:hint="eastAsia" w:cs="宋体" w:asciiTheme="minorEastAsia" w:hAnsiTheme="minorEastAsia" w:eastAsiaTheme="minorEastAsia"/>
                <w:b w:val="0"/>
                <w:bCs w:val="0"/>
                <w:color w:val="000000"/>
                <w:sz w:val="24"/>
                <w:szCs w:val="24"/>
                <w:highlight w:val="none"/>
                <w:u w:val="single"/>
                <w:lang w:val="en-US" w:eastAsia="zh-CN"/>
              </w:rPr>
              <w:t>长沙集星集装箱码头</w:t>
            </w:r>
            <w:r>
              <w:rPr>
                <w:rFonts w:hint="eastAsia" w:ascii="宋体" w:hAnsi="宋体" w:cs="宋体"/>
                <w:bCs/>
                <w:sz w:val="24"/>
                <w:highlight w:val="none"/>
                <w:lang w:val="en-US" w:eastAsia="zh-CN"/>
              </w:rPr>
              <w:t>门机大车</w:t>
            </w:r>
            <w:r>
              <w:rPr>
                <w:rFonts w:hint="eastAsia" w:cs="宋体" w:asciiTheme="minorEastAsia" w:hAnsiTheme="minorEastAsia" w:eastAsiaTheme="minorEastAsia"/>
                <w:b w:val="0"/>
                <w:bCs w:val="0"/>
                <w:color w:val="000000"/>
                <w:sz w:val="24"/>
                <w:szCs w:val="24"/>
                <w:highlight w:val="none"/>
                <w:u w:val="single"/>
                <w:lang w:val="en-US" w:eastAsia="zh-CN"/>
              </w:rPr>
              <w:t>轨道提质改造施工劳务</w:t>
            </w:r>
            <w:r>
              <w:rPr>
                <w:rFonts w:hint="eastAsia" w:cs="宋体" w:asciiTheme="minorEastAsia" w:hAnsiTheme="minorEastAsia" w:eastAsiaTheme="minorEastAsia"/>
                <w:b w:val="0"/>
                <w:bCs w:val="0"/>
                <w:color w:val="000000"/>
                <w:sz w:val="24"/>
                <w:szCs w:val="24"/>
                <w:highlight w:val="none"/>
                <w:u w:val="single"/>
              </w:rPr>
              <w:t>项目</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u w:val="single"/>
                <w:lang w:val="en-US" w:eastAsia="zh-CN"/>
              </w:rPr>
            </w:pPr>
            <w:r>
              <w:rPr>
                <w:rFonts w:hint="eastAsia" w:cs="宋体" w:asciiTheme="minorEastAsia" w:hAnsiTheme="minorEastAsia" w:eastAsiaTheme="minorEastAsia"/>
                <w:color w:val="000000"/>
                <w:sz w:val="24"/>
                <w:highlight w:val="none"/>
              </w:rPr>
              <w:t>截止时间：</w:t>
            </w:r>
            <w:r>
              <w:rPr>
                <w:rFonts w:hint="eastAsia" w:cs="宋体" w:asciiTheme="minorEastAsia" w:hAnsiTheme="minorEastAsia" w:eastAsiaTheme="minorEastAsia"/>
                <w:color w:val="000000"/>
                <w:sz w:val="24"/>
                <w:highlight w:val="none"/>
                <w:u w:val="single"/>
                <w:lang w:val="en-US" w:eastAsia="zh-CN"/>
              </w:rPr>
              <w:t>2022年9月8日9时00分</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递交响应文件的地点：</w:t>
            </w:r>
            <w:bookmarkStart w:id="157" w:name="_GoBack"/>
            <w:r>
              <w:rPr>
                <w:rFonts w:hint="eastAsia" w:cs="宋体" w:asciiTheme="minorEastAsia" w:hAnsiTheme="minorEastAsia" w:eastAsiaTheme="minorEastAsia"/>
                <w:color w:val="000000"/>
                <w:sz w:val="24"/>
                <w:highlight w:val="none"/>
                <w:u w:val="single"/>
              </w:rPr>
              <w:t xml:space="preserve"> 湖南</w:t>
            </w:r>
            <w:r>
              <w:rPr>
                <w:rFonts w:hint="eastAsia" w:ascii="宋体" w:hAnsi="宋体"/>
                <w:sz w:val="24"/>
                <w:highlight w:val="none"/>
                <w:u w:val="single"/>
              </w:rPr>
              <w:t>港产科技有限公司办公楼1楼10</w:t>
            </w:r>
            <w:r>
              <w:rPr>
                <w:rFonts w:hint="eastAsia" w:ascii="宋体" w:hAnsi="宋体"/>
                <w:sz w:val="24"/>
                <w:highlight w:val="none"/>
                <w:u w:val="single"/>
                <w:lang w:val="en-US" w:eastAsia="zh-CN"/>
              </w:rPr>
              <w:t>8</w:t>
            </w:r>
            <w:r>
              <w:rPr>
                <w:rFonts w:hint="eastAsia" w:ascii="宋体" w:hAnsi="宋体"/>
                <w:sz w:val="24"/>
                <w:highlight w:val="none"/>
                <w:u w:val="single"/>
              </w:rPr>
              <w:t>室</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color w:val="000000"/>
                <w:sz w:val="24"/>
                <w:highlight w:val="none"/>
              </w:rPr>
              <w:t xml:space="preserve">              </w:t>
            </w:r>
            <w:bookmarkEnd w:id="157"/>
            <w:r>
              <w:rPr>
                <w:rFonts w:hint="eastAsia" w:cs="宋体" w:asciiTheme="minorEastAsia" w:hAnsiTheme="minorEastAsia" w:eastAsiaTheme="minorEastAsia"/>
                <w:color w:val="000000"/>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否</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r>
        <w:tblPrEx>
          <w:tblCellMar>
            <w:top w:w="0" w:type="dxa"/>
            <w:left w:w="108" w:type="dxa"/>
            <w:bottom w:w="0" w:type="dxa"/>
            <w:right w:w="108" w:type="dxa"/>
          </w:tblCellMar>
        </w:tblPrEx>
        <w:trPr>
          <w:trHeight w:val="6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ascii="宋体" w:hAnsi="宋体" w:eastAsia="宋体" w:cs="宋体"/>
                <w:color w:val="000000"/>
                <w:sz w:val="24"/>
                <w:szCs w:val="24"/>
                <w:lang w:eastAsia="zh-CN"/>
              </w:rPr>
              <w:t>湖南省港务集团有限公司六楼</w:t>
            </w:r>
            <w:r>
              <w:rPr>
                <w:rFonts w:hint="eastAsia" w:ascii="宋体" w:hAnsi="宋体" w:eastAsia="宋体" w:cs="宋体"/>
                <w:color w:val="000000"/>
                <w:sz w:val="24"/>
                <w:szCs w:val="24"/>
                <w:lang w:val="en-US" w:eastAsia="zh-CN"/>
              </w:rPr>
              <w:t>602开评标室</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开启顺序：</w:t>
            </w:r>
            <w:r>
              <w:rPr>
                <w:rFonts w:hint="eastAsia" w:cs="宋体" w:asciiTheme="minorEastAsia" w:hAnsiTheme="minorEastAsia" w:eastAsiaTheme="minorEastAsia"/>
                <w:color w:val="000000"/>
                <w:sz w:val="24"/>
                <w:highlight w:val="none"/>
                <w:u w:val="single"/>
              </w:rPr>
              <w:t xml:space="preserve">   随机 </w:t>
            </w:r>
            <w:r>
              <w:rPr>
                <w:rFonts w:cs="宋体" w:asciiTheme="minorEastAsia" w:hAnsiTheme="minorEastAsia" w:eastAsiaTheme="minorEastAsia"/>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 xml:space="preserve">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评审小组的组建</w:t>
            </w:r>
            <w:r>
              <w:rPr>
                <w:rStyle w:val="23"/>
                <w:rFonts w:cs="宋体" w:asciiTheme="minorEastAsia" w:hAnsiTheme="minorEastAsia" w:eastAsiaTheme="minorEastAsia"/>
                <w:color w:val="000000"/>
                <w:sz w:val="24"/>
                <w:highlight w:val="none"/>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评标小组构成：</w:t>
            </w:r>
            <w:r>
              <w:rPr>
                <w:rFonts w:hint="eastAsia" w:cs="宋体" w:asciiTheme="minorEastAsia" w:hAnsiTheme="minorEastAsia" w:eastAsiaTheme="minorEastAsia"/>
                <w:color w:val="000000"/>
                <w:sz w:val="24"/>
                <w:highlight w:val="none"/>
                <w:u w:val="single"/>
              </w:rPr>
              <w:t>3</w:t>
            </w:r>
            <w:r>
              <w:rPr>
                <w:rFonts w:hint="eastAsia" w:cs="宋体" w:asciiTheme="minorEastAsia" w:hAnsiTheme="minorEastAsia" w:eastAsiaTheme="minorEastAsia"/>
                <w:color w:val="000000"/>
                <w:sz w:val="24"/>
                <w:highlight w:val="none"/>
              </w:rPr>
              <w:t>人。</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评审专家确定方式：在湖南省湘水集团有限公司综合评标专家库中随机抽取</w:t>
            </w:r>
            <w:r>
              <w:rPr>
                <w:rFonts w:hint="eastAsia" w:cs="宋体" w:asciiTheme="minorEastAsia" w:hAnsiTheme="minorEastAsia" w:eastAsiaTheme="minorEastAsia"/>
                <w:color w:val="000000"/>
                <w:sz w:val="24"/>
                <w:highlight w:val="none"/>
                <w:u w:val="none"/>
                <w:lang w:val="en-US" w:eastAsia="zh-CN"/>
              </w:rPr>
              <w:t>2人，业主代表1人</w:t>
            </w:r>
            <w:r>
              <w:rPr>
                <w:rFonts w:hint="eastAsia" w:cs="宋体" w:asciiTheme="minorEastAsia" w:hAnsiTheme="minorEastAsia" w:eastAsiaTheme="minorEastAsia"/>
                <w:color w:val="000000"/>
                <w:sz w:val="24"/>
                <w:highlight w:val="none"/>
              </w:rPr>
              <w:t>。</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评审小组推荐成交候选供应商的数量</w:t>
            </w:r>
            <w:r>
              <w:rPr>
                <w:rStyle w:val="23"/>
                <w:rFonts w:cs="宋体" w:asciiTheme="minorEastAsia" w:hAnsiTheme="minorEastAsia" w:eastAsiaTheme="minorEastAsia"/>
                <w:color w:val="000000"/>
                <w:sz w:val="24"/>
                <w:highlight w:val="none"/>
              </w:rPr>
              <w:footnoteReference w:id="2"/>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highlight w:val="none"/>
                <w:lang w:eastAsia="zh-CN"/>
              </w:rPr>
            </w:pPr>
            <w:r>
              <w:rPr>
                <w:rFonts w:hint="eastAsia" w:cs="宋体" w:asciiTheme="minorEastAsia" w:hAnsiTheme="minorEastAsia" w:eastAsiaTheme="minorEastAsia"/>
                <w:b/>
                <w:bCs/>
                <w:color w:val="000000"/>
                <w:sz w:val="24"/>
                <w:highlight w:val="none"/>
                <w:lang w:val="en-US" w:eastAsia="zh-CN"/>
              </w:rPr>
              <w:t>2</w:t>
            </w:r>
            <w:r>
              <w:rPr>
                <w:rFonts w:hint="eastAsia" w:cs="宋体" w:asciiTheme="minorEastAsia" w:hAnsiTheme="minorEastAsia" w:eastAsiaTheme="minorEastAsia"/>
                <w:b w:val="0"/>
                <w:bCs w:val="0"/>
                <w:color w:val="000000"/>
                <w:sz w:val="24"/>
                <w:highlight w:val="none"/>
              </w:rPr>
              <w:t>-</w:t>
            </w:r>
            <w:r>
              <w:rPr>
                <w:rFonts w:hint="eastAsia" w:cs="宋体" w:asciiTheme="minorEastAsia" w:hAnsiTheme="minorEastAsia" w:eastAsiaTheme="minorEastAsia"/>
                <w:b w:val="0"/>
                <w:bCs w:val="0"/>
                <w:color w:val="000000"/>
                <w:sz w:val="24"/>
                <w:highlight w:val="none"/>
                <w:lang w:val="en-US" w:eastAsia="zh-CN"/>
              </w:rPr>
              <w:t>3人</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6.7.2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是否排序：</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☑排序</w:t>
            </w:r>
          </w:p>
        </w:tc>
      </w:tr>
      <w:tr>
        <w:tblPrEx>
          <w:tblCellMar>
            <w:top w:w="0" w:type="dxa"/>
            <w:left w:w="108" w:type="dxa"/>
            <w:bottom w:w="0" w:type="dxa"/>
            <w:right w:w="108" w:type="dxa"/>
          </w:tblCellMar>
        </w:tblPrEx>
        <w:trPr>
          <w:trHeight w:val="316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公示媒介：</w:t>
            </w:r>
            <w:r>
              <w:rPr>
                <w:rFonts w:hint="eastAsia" w:ascii="宋体" w:hAnsi="宋体" w:cs="宋体"/>
                <w:sz w:val="24"/>
                <w:highlight w:val="none"/>
              </w:rPr>
              <w:t>中国招标投标公共服务平台（http：//www.cebpubservice.com）、湖南省湘水集团有限公司网站（http：//www.hnsxsjt.co）、</w:t>
            </w:r>
            <w:r>
              <w:rPr>
                <w:rFonts w:hint="eastAsia" w:ascii="宋体" w:hAnsi="宋体" w:cs="宋体"/>
                <w:sz w:val="24"/>
                <w:highlight w:val="none"/>
                <w:u w:val="single"/>
              </w:rPr>
              <w:t xml:space="preserve">                                   </w:t>
            </w:r>
            <w:r>
              <w:rPr>
                <w:rFonts w:hint="eastAsia" w:ascii="宋体" w:hAnsi="宋体" w:cs="宋体"/>
                <w:sz w:val="24"/>
                <w:highlight w:val="none"/>
              </w:rPr>
              <w:t>湖南省港务集团有限公司门户网站（http://www.hnsgwjt.com/）上发布。</w:t>
            </w:r>
          </w:p>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公示期限：</w:t>
            </w:r>
            <w:r>
              <w:rPr>
                <w:rFonts w:hint="eastAsia" w:cs="宋体" w:asciiTheme="minorEastAsia" w:hAnsiTheme="minorEastAsia" w:eastAsiaTheme="minorEastAsia"/>
                <w:color w:val="000000"/>
                <w:sz w:val="24"/>
                <w:highlight w:val="none"/>
                <w:u w:val="single"/>
              </w:rPr>
              <w:t xml:space="preserve">   3日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u w:val="single"/>
              </w:rPr>
              <w:t>其他应公示的内容</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u w:val="single"/>
              </w:rPr>
              <w:t xml:space="preserve"> 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7.7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不要求提交</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u w:val="single"/>
              </w:rPr>
            </w:pPr>
            <w:r>
              <w:rPr>
                <w:rFonts w:hint="eastAsia" w:cs="宋体" w:asciiTheme="minorEastAsia" w:hAnsiTheme="minorEastAsia" w:eastAsiaTheme="minorEastAsia"/>
                <w:color w:val="000000"/>
                <w:sz w:val="24"/>
                <w:highlight w:val="none"/>
              </w:rPr>
              <w:t>联系人：晏晶</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联系电话：13873063063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 xml:space="preserve">通信地址：               </w:t>
            </w:r>
          </w:p>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u w:val="single"/>
              </w:rPr>
              <w:t>其他：</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无</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sym w:font="Wingdings 2" w:char="0052"/>
            </w:r>
            <w:r>
              <w:rPr>
                <w:rFonts w:hint="eastAsia" w:cs="宋体" w:asciiTheme="minorEastAsia" w:hAnsiTheme="minorEastAsia" w:eastAsiaTheme="minorEastAsia"/>
                <w:color w:val="000000"/>
                <w:sz w:val="24"/>
                <w:highlight w:val="none"/>
              </w:rPr>
              <w:t>不要求承担</w:t>
            </w:r>
          </w:p>
        </w:tc>
      </w:tr>
      <w:tr>
        <w:tblPrEx>
          <w:tblCellMar>
            <w:top w:w="0" w:type="dxa"/>
            <w:left w:w="108" w:type="dxa"/>
            <w:bottom w:w="0" w:type="dxa"/>
            <w:right w:w="108" w:type="dxa"/>
          </w:tblCellMar>
        </w:tblPrEx>
        <w:trPr>
          <w:trHeight w:val="40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无</w:t>
            </w:r>
          </w:p>
        </w:tc>
      </w:tr>
    </w:tbl>
    <w:p>
      <w:pPr>
        <w:spacing w:line="240" w:lineRule="auto"/>
        <w:jc w:val="center"/>
        <w:outlineLvl w:val="0"/>
        <w:rPr>
          <w:rFonts w:ascii="仿宋" w:hAnsi="仿宋" w:eastAsia="仿宋" w:cs="仿宋"/>
          <w:sz w:val="30"/>
          <w:szCs w:val="30"/>
          <w:highlight w:val="none"/>
          <w:u w:val="single"/>
        </w:rPr>
      </w:pPr>
      <w:r>
        <w:rPr>
          <w:rFonts w:ascii="仿宋" w:hAnsi="仿宋" w:eastAsia="仿宋" w:cs="仿宋"/>
          <w:b/>
          <w:bCs/>
          <w:sz w:val="30"/>
          <w:szCs w:val="30"/>
          <w:highlight w:val="none"/>
        </w:rPr>
        <w:br w:type="page"/>
      </w:r>
      <w:bookmarkStart w:id="40" w:name="_Toc8576"/>
      <w:bookmarkStart w:id="41" w:name="_Toc30736"/>
      <w:bookmarkStart w:id="42" w:name="_Toc6417"/>
      <w:r>
        <w:rPr>
          <w:rFonts w:hint="eastAsia" w:ascii="华文中宋" w:hAnsi="华文中宋" w:eastAsia="华文中宋" w:cs="仿宋"/>
          <w:b/>
          <w:bCs/>
          <w:sz w:val="30"/>
          <w:szCs w:val="30"/>
          <w:highlight w:val="none"/>
          <w:u w:val="single"/>
        </w:rPr>
        <w:t>第二章 供应商须知正文</w:t>
      </w:r>
      <w:bookmarkEnd w:id="40"/>
      <w:bookmarkEnd w:id="41"/>
      <w:bookmarkEnd w:id="42"/>
    </w:p>
    <w:p>
      <w:pPr>
        <w:adjustRightInd w:val="0"/>
        <w:snapToGrid w:val="0"/>
        <w:spacing w:before="120" w:beforeLines="50" w:after="120" w:afterLines="50" w:line="312" w:lineRule="auto"/>
        <w:jc w:val="both"/>
        <w:outlineLvl w:val="1"/>
        <w:rPr>
          <w:rFonts w:ascii="宋体" w:hAnsi="宋体" w:cs="仿宋"/>
          <w:b/>
          <w:bCs/>
          <w:sz w:val="24"/>
          <w:highlight w:val="none"/>
        </w:rPr>
      </w:pPr>
      <w:bookmarkStart w:id="43" w:name="_Toc4987"/>
      <w:r>
        <w:rPr>
          <w:rFonts w:hint="eastAsia" w:ascii="宋体" w:hAnsi="宋体" w:cs="仿宋"/>
          <w:b/>
          <w:bCs/>
          <w:sz w:val="24"/>
          <w:highlight w:val="none"/>
        </w:rPr>
        <w:t>1 总则</w:t>
      </w:r>
      <w:bookmarkEnd w:id="43"/>
    </w:p>
    <w:p>
      <w:pPr>
        <w:adjustRightInd w:val="0"/>
        <w:snapToGrid w:val="0"/>
        <w:spacing w:line="312" w:lineRule="auto"/>
        <w:jc w:val="both"/>
        <w:outlineLvl w:val="2"/>
        <w:rPr>
          <w:rFonts w:ascii="宋体" w:hAnsi="宋体" w:cs="仿宋"/>
          <w:b/>
          <w:bCs/>
          <w:sz w:val="24"/>
          <w:highlight w:val="none"/>
        </w:rPr>
      </w:pPr>
      <w:bookmarkStart w:id="44" w:name="_Toc24096"/>
      <w:r>
        <w:rPr>
          <w:rFonts w:hint="eastAsia" w:ascii="宋体" w:hAnsi="宋体" w:cs="仿宋"/>
          <w:b/>
          <w:bCs/>
          <w:sz w:val="24"/>
          <w:highlight w:val="none"/>
        </w:rPr>
        <w:t>1.1采购方法和评审办法</w:t>
      </w:r>
      <w:bookmarkEnd w:id="4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45" w:name="_Toc9332"/>
      <w:r>
        <w:rPr>
          <w:rFonts w:hint="eastAsia" w:ascii="宋体" w:hAnsi="宋体" w:eastAsia="宋体" w:cs="宋体"/>
          <w:bCs/>
          <w:color w:val="000000"/>
          <w:sz w:val="24"/>
          <w:szCs w:val="24"/>
          <w:highlight w:val="none"/>
          <w:lang w:val="en-US" w:eastAsia="zh-CN"/>
        </w:rPr>
        <w:t>本项目采用供应商须知前附表规定的采购方式和评审办法。</w:t>
      </w:r>
      <w:bookmarkEnd w:id="45"/>
    </w:p>
    <w:p>
      <w:pPr>
        <w:pStyle w:val="2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询价采购，是指按照规定程序就采购项目向符合资格要求的供应商进行询价，通过评审、比较确定成交供应商的采购方式。</w:t>
      </w:r>
    </w:p>
    <w:p>
      <w:pPr>
        <w:pStyle w:val="2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outlineLvl w:val="2"/>
        <w:rPr>
          <w:rFonts w:ascii="宋体" w:hAnsi="宋体" w:cs="仿宋"/>
          <w:b/>
          <w:bCs/>
          <w:sz w:val="24"/>
          <w:highlight w:val="none"/>
        </w:rPr>
      </w:pPr>
      <w:bookmarkStart w:id="46" w:name="_Toc8927"/>
      <w:r>
        <w:rPr>
          <w:rFonts w:hint="eastAsia" w:ascii="宋体" w:hAnsi="宋体" w:cs="仿宋"/>
          <w:b/>
          <w:bCs/>
          <w:sz w:val="24"/>
          <w:highlight w:val="none"/>
        </w:rPr>
        <w:t>1.2采购项目概况和供应商资格要求</w:t>
      </w:r>
      <w:bookmarkEnd w:id="4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采购项目概况和供应商资格要求见第一章“采购公告”。</w:t>
      </w:r>
    </w:p>
    <w:p>
      <w:pPr>
        <w:adjustRightInd w:val="0"/>
        <w:snapToGrid w:val="0"/>
        <w:spacing w:line="312" w:lineRule="auto"/>
        <w:jc w:val="both"/>
        <w:outlineLvl w:val="2"/>
        <w:rPr>
          <w:rFonts w:ascii="宋体" w:hAnsi="宋体" w:cs="仿宋"/>
          <w:b/>
          <w:bCs/>
          <w:sz w:val="24"/>
          <w:highlight w:val="none"/>
        </w:rPr>
      </w:pPr>
      <w:bookmarkStart w:id="47" w:name="_Toc9946"/>
      <w:r>
        <w:rPr>
          <w:rFonts w:hint="eastAsia" w:ascii="宋体" w:hAnsi="宋体" w:cs="仿宋"/>
          <w:b/>
          <w:bCs/>
          <w:sz w:val="24"/>
          <w:highlight w:val="none"/>
        </w:rPr>
        <w:t>1.3 费用承担</w:t>
      </w:r>
      <w:bookmarkEnd w:id="4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供应商准备和参加采购活动所发生的各种费用由供应商自行承担。</w:t>
      </w:r>
    </w:p>
    <w:p>
      <w:pPr>
        <w:adjustRightInd w:val="0"/>
        <w:snapToGrid w:val="0"/>
        <w:spacing w:line="312" w:lineRule="auto"/>
        <w:jc w:val="both"/>
        <w:outlineLvl w:val="2"/>
        <w:rPr>
          <w:rFonts w:ascii="宋体" w:hAnsi="宋体" w:cs="仿宋"/>
          <w:b/>
          <w:bCs/>
          <w:sz w:val="24"/>
          <w:highlight w:val="none"/>
        </w:rPr>
      </w:pPr>
      <w:bookmarkStart w:id="48" w:name="_Toc736"/>
      <w:r>
        <w:rPr>
          <w:rFonts w:hint="eastAsia" w:ascii="宋体" w:hAnsi="宋体" w:cs="仿宋"/>
          <w:b/>
          <w:bCs/>
          <w:sz w:val="24"/>
          <w:highlight w:val="none"/>
        </w:rPr>
        <w:t>1.4保密</w:t>
      </w:r>
      <w:bookmarkEnd w:id="4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参加采购活动的各方应对采购文件和响应文件中的商业和技术等秘密保密，否则应承担相应的法律责任。</w:t>
      </w:r>
    </w:p>
    <w:p>
      <w:pPr>
        <w:adjustRightInd w:val="0"/>
        <w:snapToGrid w:val="0"/>
        <w:spacing w:line="312" w:lineRule="auto"/>
        <w:jc w:val="both"/>
        <w:outlineLvl w:val="2"/>
        <w:rPr>
          <w:rFonts w:ascii="宋体" w:hAnsi="宋体" w:cs="仿宋"/>
          <w:b/>
          <w:bCs/>
          <w:sz w:val="24"/>
          <w:highlight w:val="none"/>
        </w:rPr>
      </w:pPr>
      <w:bookmarkStart w:id="49" w:name="_Toc17883"/>
      <w:r>
        <w:rPr>
          <w:rFonts w:hint="eastAsia" w:ascii="宋体" w:hAnsi="宋体" w:cs="仿宋"/>
          <w:b/>
          <w:bCs/>
          <w:sz w:val="24"/>
          <w:highlight w:val="none"/>
        </w:rPr>
        <w:t>1.5语言文字</w:t>
      </w:r>
      <w:bookmarkEnd w:id="49"/>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outlineLvl w:val="2"/>
        <w:rPr>
          <w:rFonts w:ascii="宋体" w:hAnsi="宋体" w:cs="仿宋"/>
          <w:b/>
          <w:bCs/>
          <w:sz w:val="24"/>
          <w:highlight w:val="none"/>
        </w:rPr>
      </w:pPr>
      <w:bookmarkStart w:id="50" w:name="_Toc2808"/>
      <w:r>
        <w:rPr>
          <w:rFonts w:hint="eastAsia" w:ascii="宋体" w:hAnsi="宋体" w:cs="仿宋"/>
          <w:b/>
          <w:bCs/>
          <w:sz w:val="24"/>
          <w:highlight w:val="none"/>
        </w:rPr>
        <w:t>1.6计量单位</w:t>
      </w:r>
      <w:bookmarkEnd w:id="5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1.7踏勘现场（本项目不组织踏勘现场）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1.8采购预备会（本项目不组织采购预备会）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1.9主要材料和关键部件外购</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供应商拟对主要材料和关键部件进行外购的，应符合第五章“采购需求”中提出的或允许外购的相关规定，并在响应文件中作出说明。</w:t>
      </w:r>
    </w:p>
    <w:p>
      <w:pPr>
        <w:adjustRightInd w:val="0"/>
        <w:snapToGrid w:val="0"/>
        <w:spacing w:line="312" w:lineRule="auto"/>
        <w:jc w:val="both"/>
        <w:outlineLvl w:val="2"/>
        <w:rPr>
          <w:rFonts w:ascii="宋体" w:hAnsi="宋体" w:cs="仿宋"/>
          <w:b/>
          <w:bCs/>
          <w:sz w:val="24"/>
          <w:highlight w:val="none"/>
        </w:rPr>
      </w:pPr>
      <w:bookmarkStart w:id="51" w:name="_Toc6115"/>
      <w:r>
        <w:rPr>
          <w:rFonts w:hint="eastAsia" w:ascii="宋体" w:hAnsi="宋体" w:cs="仿宋"/>
          <w:b/>
          <w:bCs/>
          <w:sz w:val="24"/>
          <w:highlight w:val="none"/>
        </w:rPr>
        <w:t>1.10响应和偏差</w:t>
      </w:r>
      <w:bookmarkEnd w:id="51"/>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outlineLvl w:val="1"/>
        <w:rPr>
          <w:rFonts w:ascii="宋体" w:hAnsi="宋体" w:cs="仿宋"/>
          <w:b/>
          <w:bCs/>
          <w:sz w:val="24"/>
          <w:highlight w:val="none"/>
        </w:rPr>
      </w:pPr>
      <w:bookmarkStart w:id="52" w:name="_Toc2312"/>
      <w:r>
        <w:rPr>
          <w:rFonts w:hint="eastAsia" w:ascii="宋体" w:hAnsi="宋体" w:cs="仿宋"/>
          <w:b/>
          <w:bCs/>
          <w:sz w:val="24"/>
          <w:highlight w:val="none"/>
        </w:rPr>
        <w:t>2采购文件</w:t>
      </w:r>
      <w:bookmarkEnd w:id="52"/>
    </w:p>
    <w:p>
      <w:pPr>
        <w:adjustRightInd w:val="0"/>
        <w:snapToGrid w:val="0"/>
        <w:spacing w:line="312" w:lineRule="auto"/>
        <w:jc w:val="both"/>
        <w:outlineLvl w:val="2"/>
        <w:rPr>
          <w:rFonts w:ascii="宋体" w:hAnsi="宋体" w:cs="仿宋"/>
          <w:b/>
          <w:bCs/>
          <w:sz w:val="24"/>
          <w:highlight w:val="none"/>
        </w:rPr>
      </w:pPr>
      <w:bookmarkStart w:id="53" w:name="_Toc10200"/>
      <w:r>
        <w:rPr>
          <w:rFonts w:hint="eastAsia" w:ascii="宋体" w:hAnsi="宋体" w:cs="仿宋"/>
          <w:b/>
          <w:bCs/>
          <w:sz w:val="24"/>
          <w:highlight w:val="none"/>
        </w:rPr>
        <w:t>2.1采购文件的组成</w:t>
      </w:r>
      <w:bookmarkEnd w:id="5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本采购文件包括:</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(1)采购公告:</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(2)供应商须知;</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(3)评审办法;</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(4)合同条款及格式;</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(5)采购需求;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(6)响应文件格式;</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(7)供应商须知前附表规定的其他资料。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采购人依照本章规定，对采购文件所作的澄清、修改，构成采购文件的组成部分。</w:t>
      </w:r>
    </w:p>
    <w:p>
      <w:pPr>
        <w:adjustRightInd w:val="0"/>
        <w:snapToGrid w:val="0"/>
        <w:spacing w:line="312" w:lineRule="auto"/>
        <w:jc w:val="both"/>
        <w:outlineLvl w:val="2"/>
        <w:rPr>
          <w:rFonts w:ascii="宋体" w:hAnsi="宋体" w:cs="仿宋"/>
          <w:b/>
          <w:bCs/>
          <w:sz w:val="24"/>
          <w:highlight w:val="none"/>
        </w:rPr>
      </w:pPr>
      <w:bookmarkStart w:id="54" w:name="_Toc1757"/>
      <w:r>
        <w:rPr>
          <w:rFonts w:hint="eastAsia" w:ascii="宋体" w:hAnsi="宋体" w:cs="仿宋"/>
          <w:b/>
          <w:bCs/>
          <w:sz w:val="24"/>
          <w:highlight w:val="none"/>
        </w:rPr>
        <w:t>2.2采购文件的澄清和修改</w:t>
      </w:r>
      <w:bookmarkEnd w:id="5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2.2.3供应商在收到补充文件后，应按供应商须知前附表规定的时间和方式通知采购人，确认已收到该补充文件。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2.2.4除非确有必要，采购人有权拒绝回复供应商在本章第2.2.1项规定的时间后提出的任何澄清要求。</w:t>
      </w:r>
    </w:p>
    <w:p>
      <w:pPr>
        <w:adjustRightInd w:val="0"/>
        <w:snapToGrid w:val="0"/>
        <w:spacing w:line="312" w:lineRule="auto"/>
        <w:jc w:val="both"/>
        <w:outlineLvl w:val="1"/>
        <w:rPr>
          <w:rFonts w:ascii="宋体" w:hAnsi="宋体" w:cs="仿宋"/>
          <w:b/>
          <w:bCs/>
          <w:sz w:val="24"/>
          <w:highlight w:val="none"/>
        </w:rPr>
      </w:pPr>
      <w:bookmarkStart w:id="55" w:name="_Toc16612"/>
      <w:r>
        <w:rPr>
          <w:rFonts w:hint="eastAsia" w:ascii="宋体" w:hAnsi="宋体" w:cs="仿宋"/>
          <w:b/>
          <w:bCs/>
          <w:sz w:val="24"/>
          <w:highlight w:val="none"/>
        </w:rPr>
        <w:t>3响应文件</w:t>
      </w:r>
      <w:bookmarkEnd w:id="55"/>
    </w:p>
    <w:p>
      <w:pPr>
        <w:adjustRightInd w:val="0"/>
        <w:snapToGrid w:val="0"/>
        <w:spacing w:line="312" w:lineRule="auto"/>
        <w:jc w:val="both"/>
        <w:outlineLvl w:val="2"/>
        <w:rPr>
          <w:rFonts w:ascii="宋体" w:hAnsi="宋体" w:cs="仿宋"/>
          <w:b/>
          <w:bCs/>
          <w:sz w:val="24"/>
          <w:highlight w:val="none"/>
        </w:rPr>
      </w:pPr>
      <w:bookmarkStart w:id="56" w:name="_Toc12606"/>
      <w:r>
        <w:rPr>
          <w:rFonts w:hint="eastAsia" w:ascii="宋体" w:hAnsi="宋体" w:cs="仿宋"/>
          <w:b/>
          <w:bCs/>
          <w:sz w:val="24"/>
          <w:highlight w:val="none"/>
        </w:rPr>
        <w:t>3.1响应文件的组成</w:t>
      </w:r>
      <w:bookmarkEnd w:id="5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3.1.1响应文件应包括下列内容:</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(1)响应函;</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(2)授权委托书(如有);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(3)商务和技术偏差表;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(4)报价表;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(5)资格审查资料;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(6)响应方案;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(7)供应商须知前附表规定的其他资料。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供应商在评审过程中作出的符合采购文件要求的澄清、说明和补正，构成响应文件的组成部分。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3.1.2供应商的法定代表人(单位负责人)亲自签署响应文件、亲自参加采购的，响应文件不包括第3.1.1(2)目所指的授权委托书。</w:t>
      </w:r>
    </w:p>
    <w:p>
      <w:pPr>
        <w:adjustRightInd w:val="0"/>
        <w:snapToGrid w:val="0"/>
        <w:spacing w:line="312" w:lineRule="auto"/>
        <w:jc w:val="both"/>
        <w:outlineLvl w:val="2"/>
        <w:rPr>
          <w:rFonts w:ascii="宋体" w:hAnsi="宋体" w:cs="仿宋"/>
          <w:b/>
          <w:bCs/>
          <w:sz w:val="24"/>
          <w:highlight w:val="none"/>
        </w:rPr>
      </w:pPr>
      <w:bookmarkStart w:id="57" w:name="_Toc22991"/>
      <w:r>
        <w:rPr>
          <w:rFonts w:hint="eastAsia" w:ascii="宋体" w:hAnsi="宋体" w:cs="仿宋"/>
          <w:b/>
          <w:bCs/>
          <w:sz w:val="24"/>
          <w:highlight w:val="none"/>
        </w:rPr>
        <w:t>3.2报价</w:t>
      </w:r>
      <w:bookmarkEnd w:id="5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3.2.3采购人设有最高限价的，供应商的报价不得超过最高限价。最高限价或最高限价计算方法在供应商须知前附表中载明。</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3.2.4报价的其他要求见供应商须知前附表。</w:t>
      </w:r>
    </w:p>
    <w:p>
      <w:pPr>
        <w:adjustRightInd w:val="0"/>
        <w:snapToGrid w:val="0"/>
        <w:spacing w:line="312" w:lineRule="auto"/>
        <w:jc w:val="both"/>
        <w:outlineLvl w:val="2"/>
        <w:rPr>
          <w:rFonts w:ascii="宋体" w:hAnsi="宋体" w:cs="仿宋"/>
          <w:b/>
          <w:bCs/>
          <w:sz w:val="24"/>
          <w:highlight w:val="none"/>
        </w:rPr>
      </w:pPr>
      <w:bookmarkStart w:id="58" w:name="_Toc13424"/>
      <w:r>
        <w:rPr>
          <w:rFonts w:hint="eastAsia" w:ascii="宋体" w:hAnsi="宋体" w:cs="仿宋"/>
          <w:b/>
          <w:bCs/>
          <w:sz w:val="24"/>
          <w:highlight w:val="none"/>
        </w:rPr>
        <w:t>3.3响应文件有效期</w:t>
      </w:r>
      <w:bookmarkEnd w:id="5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3.3.1除供应商须知前附表另有规定外，响应文件有效期应为90日，从采购文件规定的递交响应文件的截止时间开始计算。</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3.4响应保证金（本项目不提交响应保证金）</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供应商应提供供应商须知前附表3.5(1)-3.5(9)中规定的资格审查资料，以证明其满足第一章“采购公告”对供应商的各项资格要求。</w:t>
      </w:r>
    </w:p>
    <w:p>
      <w:pPr>
        <w:adjustRightInd w:val="0"/>
        <w:snapToGrid w:val="0"/>
        <w:spacing w:line="312" w:lineRule="auto"/>
        <w:jc w:val="both"/>
        <w:outlineLvl w:val="2"/>
        <w:rPr>
          <w:rFonts w:ascii="宋体" w:hAnsi="宋体" w:cs="仿宋"/>
          <w:b/>
          <w:bCs/>
          <w:sz w:val="24"/>
          <w:highlight w:val="none"/>
        </w:rPr>
      </w:pPr>
      <w:bookmarkStart w:id="59" w:name="_Toc9215"/>
      <w:r>
        <w:rPr>
          <w:rFonts w:hint="eastAsia" w:ascii="宋体" w:hAnsi="宋体" w:cs="仿宋"/>
          <w:b/>
          <w:bCs/>
          <w:sz w:val="24"/>
          <w:highlight w:val="none"/>
        </w:rPr>
        <w:t>3.6响应方案</w:t>
      </w:r>
      <w:bookmarkEnd w:id="59"/>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3.6.2供应商只能提出唯一的响应方案。供应商在响应文件中提出多个响应方案的，其响应文件将被视为无效。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outlineLvl w:val="2"/>
        <w:rPr>
          <w:rFonts w:ascii="宋体" w:hAnsi="宋体" w:cs="仿宋"/>
          <w:b/>
          <w:bCs/>
          <w:sz w:val="24"/>
          <w:highlight w:val="none"/>
        </w:rPr>
      </w:pPr>
      <w:bookmarkStart w:id="60" w:name="_Toc8619"/>
      <w:r>
        <w:rPr>
          <w:rFonts w:hint="eastAsia" w:ascii="宋体" w:hAnsi="宋体" w:cs="仿宋"/>
          <w:b/>
          <w:bCs/>
          <w:sz w:val="24"/>
          <w:highlight w:val="none"/>
        </w:rPr>
        <w:t>3.7响应文件的编制</w:t>
      </w:r>
      <w:bookmarkEnd w:id="6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3.7.1响应文件应按第六章“响应文件格式”进行编写，如有必要，可以增加附件作为响应文件的组成部分。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3.7.2响应文件应用不褪色的的材料书写或打印。</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3.7.3评审过程中供应商对响应文件的澄清、说明和补正应由供应商的法定代表人(单位负责人)或其授权的代理人签字或加盖单位章。</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3.7.4响应文件应尽量避免涂改、行间插字或删除。如果出现上述情况，改动之处应由供应商的法定代表人(单位负责人)或其授权的代理人签字或加盖单位章。</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3.7.6响应文件的正本与副本应分别装订，并编制目录。响应文件需分册装订的，具体分册装订要求见供应商须知前附表规定。</w:t>
      </w:r>
    </w:p>
    <w:p>
      <w:pPr>
        <w:adjustRightInd w:val="0"/>
        <w:snapToGrid w:val="0"/>
        <w:spacing w:line="312" w:lineRule="auto"/>
        <w:jc w:val="both"/>
        <w:outlineLvl w:val="1"/>
        <w:rPr>
          <w:rFonts w:ascii="宋体" w:hAnsi="宋体" w:cs="仿宋"/>
          <w:b/>
          <w:bCs/>
          <w:sz w:val="24"/>
          <w:highlight w:val="none"/>
        </w:rPr>
      </w:pPr>
      <w:bookmarkStart w:id="61" w:name="_Toc9105"/>
      <w:r>
        <w:rPr>
          <w:rFonts w:hint="eastAsia" w:ascii="宋体" w:hAnsi="宋体" w:cs="仿宋"/>
          <w:b/>
          <w:bCs/>
          <w:sz w:val="24"/>
          <w:highlight w:val="none"/>
        </w:rPr>
        <w:t>4响应文件的递交</w:t>
      </w:r>
      <w:bookmarkEnd w:id="61"/>
    </w:p>
    <w:p>
      <w:pPr>
        <w:adjustRightInd w:val="0"/>
        <w:snapToGrid w:val="0"/>
        <w:spacing w:line="312" w:lineRule="auto"/>
        <w:jc w:val="both"/>
        <w:outlineLvl w:val="2"/>
        <w:rPr>
          <w:rFonts w:ascii="宋体" w:hAnsi="宋体" w:cs="仿宋"/>
          <w:b/>
          <w:bCs/>
          <w:sz w:val="24"/>
          <w:highlight w:val="none"/>
        </w:rPr>
      </w:pPr>
      <w:bookmarkStart w:id="62" w:name="_Toc19793"/>
      <w:r>
        <w:rPr>
          <w:rFonts w:ascii="宋体" w:hAnsi="宋体" w:cs="仿宋"/>
          <w:b/>
          <w:bCs/>
          <w:sz w:val="24"/>
          <w:highlight w:val="none"/>
        </w:rPr>
        <w:t>4.1响应文件的包装与标记</w:t>
      </w:r>
      <w:bookmarkEnd w:id="62"/>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4.1.1响应文件应安善包装。供应商须知前附表规定响应文件应密封的，响应文件应按要求密封。</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4.1.2响应文件封套上应载明的内容见供应商须知前附表。</w:t>
      </w:r>
    </w:p>
    <w:p>
      <w:pPr>
        <w:adjustRightInd w:val="0"/>
        <w:snapToGrid w:val="0"/>
        <w:spacing w:line="312" w:lineRule="auto"/>
        <w:jc w:val="both"/>
        <w:outlineLvl w:val="2"/>
        <w:rPr>
          <w:rFonts w:ascii="宋体" w:hAnsi="宋体" w:cs="仿宋"/>
          <w:b/>
          <w:bCs/>
          <w:sz w:val="24"/>
          <w:highlight w:val="none"/>
        </w:rPr>
      </w:pPr>
      <w:bookmarkStart w:id="63" w:name="_Toc8492"/>
      <w:r>
        <w:rPr>
          <w:rFonts w:hint="eastAsia" w:ascii="宋体" w:hAnsi="宋体" w:cs="仿宋"/>
          <w:b/>
          <w:bCs/>
          <w:sz w:val="24"/>
          <w:highlight w:val="none"/>
        </w:rPr>
        <w:t>4.2响应文件的递交</w:t>
      </w:r>
      <w:bookmarkEnd w:id="6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4.2.2除供应商须知前附表另有规定外，供应商所提交的响应文件不于退还。</w:t>
      </w:r>
    </w:p>
    <w:p>
      <w:pPr>
        <w:adjustRightInd w:val="0"/>
        <w:snapToGrid w:val="0"/>
        <w:spacing w:line="312" w:lineRule="auto"/>
        <w:jc w:val="both"/>
        <w:outlineLvl w:val="2"/>
        <w:rPr>
          <w:rFonts w:ascii="宋体" w:hAnsi="宋体" w:cs="仿宋"/>
          <w:b/>
          <w:bCs/>
          <w:sz w:val="24"/>
          <w:highlight w:val="none"/>
        </w:rPr>
      </w:pPr>
      <w:bookmarkStart w:id="64" w:name="_Toc21492"/>
      <w:r>
        <w:rPr>
          <w:rFonts w:hint="eastAsia" w:ascii="宋体" w:hAnsi="宋体" w:cs="仿宋"/>
          <w:b/>
          <w:bCs/>
          <w:sz w:val="24"/>
          <w:highlight w:val="none"/>
        </w:rPr>
        <w:t>4.3响应文件的修改与撤回</w:t>
      </w:r>
      <w:bookmarkEnd w:id="6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4.3.1在本章第4.2.1项规定的递交响应文件的截止时间前，供应商可以修改或撤回已递交的响应文件。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4.3.3除供应商须知前附表另有规定外，供应商撤回响应文件的，采购人应在5日内退还已收取的响应保证金。</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4.3.4修改的内容为响应文件的组成部分。响应文件的修改文件应按照本章第3条、第4条的规定进行编制、包装、标记和递交，并注明“修改”字样。</w:t>
      </w:r>
    </w:p>
    <w:p>
      <w:pPr>
        <w:adjustRightInd w:val="0"/>
        <w:snapToGrid w:val="0"/>
        <w:spacing w:line="312" w:lineRule="auto"/>
        <w:jc w:val="both"/>
        <w:outlineLvl w:val="1"/>
        <w:rPr>
          <w:rFonts w:ascii="宋体" w:hAnsi="宋体" w:cs="仿宋"/>
          <w:b/>
          <w:bCs/>
          <w:sz w:val="24"/>
          <w:highlight w:val="none"/>
        </w:rPr>
      </w:pPr>
      <w:bookmarkStart w:id="65" w:name="_Toc2943"/>
      <w:r>
        <w:rPr>
          <w:rFonts w:hint="eastAsia" w:ascii="宋体" w:hAnsi="宋体" w:cs="仿宋"/>
          <w:b/>
          <w:bCs/>
          <w:sz w:val="24"/>
          <w:highlight w:val="none"/>
        </w:rPr>
        <w:t>5开启响应文件</w:t>
      </w:r>
      <w:bookmarkEnd w:id="6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采购人一般不公开开启响应文件。如供应商须知前附表规定公开开启响应文件的，开启活动应按本条规定执行。</w:t>
      </w:r>
    </w:p>
    <w:p>
      <w:pPr>
        <w:adjustRightInd w:val="0"/>
        <w:snapToGrid w:val="0"/>
        <w:spacing w:line="312" w:lineRule="auto"/>
        <w:jc w:val="both"/>
        <w:outlineLvl w:val="2"/>
        <w:rPr>
          <w:rFonts w:ascii="宋体" w:hAnsi="宋体" w:cs="仿宋"/>
          <w:b/>
          <w:bCs/>
          <w:sz w:val="24"/>
          <w:highlight w:val="none"/>
        </w:rPr>
      </w:pPr>
      <w:bookmarkStart w:id="66" w:name="_Toc9319"/>
      <w:r>
        <w:rPr>
          <w:rFonts w:hint="eastAsia" w:ascii="宋体" w:hAnsi="宋体" w:cs="仿宋"/>
          <w:b/>
          <w:bCs/>
          <w:sz w:val="24"/>
          <w:highlight w:val="none"/>
        </w:rPr>
        <w:t>5.1开启响应文件的时间和地点</w:t>
      </w:r>
      <w:bookmarkEnd w:id="6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outlineLvl w:val="2"/>
        <w:rPr>
          <w:rFonts w:ascii="宋体" w:hAnsi="宋体" w:cs="仿宋"/>
          <w:b/>
          <w:bCs/>
          <w:sz w:val="24"/>
          <w:highlight w:val="none"/>
        </w:rPr>
      </w:pPr>
      <w:bookmarkStart w:id="67" w:name="_Toc19841"/>
      <w:r>
        <w:rPr>
          <w:rFonts w:hint="eastAsia" w:ascii="宋体" w:hAnsi="宋体" w:cs="仿宋"/>
          <w:b/>
          <w:bCs/>
          <w:sz w:val="24"/>
          <w:highlight w:val="none"/>
        </w:rPr>
        <w:t>5.2开启程序</w:t>
      </w:r>
      <w:bookmarkEnd w:id="6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主持人按下列程序公开开启响应文件: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(1)按照供应商须知前附表规定的开启顺序开启响应文件，公布递交响应文件的供应商名称、响应报价及供应商须知前附表规定的其他应公布的信息，并记录在案;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(2)开启会议结束。</w:t>
      </w:r>
    </w:p>
    <w:p>
      <w:pPr>
        <w:adjustRightInd w:val="0"/>
        <w:snapToGrid w:val="0"/>
        <w:spacing w:line="312" w:lineRule="auto"/>
        <w:jc w:val="both"/>
        <w:outlineLvl w:val="2"/>
        <w:rPr>
          <w:rFonts w:ascii="宋体" w:hAnsi="宋体" w:cs="仿宋"/>
          <w:sz w:val="24"/>
          <w:highlight w:val="none"/>
        </w:rPr>
      </w:pPr>
      <w:bookmarkStart w:id="68" w:name="_Toc8044"/>
      <w:r>
        <w:rPr>
          <w:rFonts w:hint="eastAsia" w:ascii="宋体" w:hAnsi="宋体" w:cs="仿宋"/>
          <w:b/>
          <w:bCs/>
          <w:sz w:val="24"/>
          <w:highlight w:val="none"/>
        </w:rPr>
        <w:t>5.3递交响应文件的供应商不足的情形</w:t>
      </w:r>
      <w:bookmarkEnd w:id="6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outlineLvl w:val="1"/>
        <w:rPr>
          <w:rFonts w:ascii="宋体" w:hAnsi="宋体" w:cs="仿宋"/>
          <w:b/>
          <w:bCs/>
          <w:sz w:val="24"/>
          <w:highlight w:val="none"/>
        </w:rPr>
      </w:pPr>
      <w:bookmarkStart w:id="69" w:name="_Toc2035"/>
      <w:r>
        <w:rPr>
          <w:rFonts w:hint="eastAsia" w:ascii="宋体" w:hAnsi="宋体" w:cs="仿宋"/>
          <w:b/>
          <w:bCs/>
          <w:sz w:val="24"/>
          <w:highlight w:val="none"/>
        </w:rPr>
        <w:t>6评审</w:t>
      </w:r>
      <w:bookmarkEnd w:id="69"/>
    </w:p>
    <w:p>
      <w:pPr>
        <w:adjustRightInd w:val="0"/>
        <w:snapToGrid w:val="0"/>
        <w:spacing w:line="312" w:lineRule="auto"/>
        <w:jc w:val="both"/>
        <w:outlineLvl w:val="2"/>
        <w:rPr>
          <w:rFonts w:ascii="宋体" w:hAnsi="宋体" w:cs="仿宋"/>
          <w:b/>
          <w:bCs/>
          <w:sz w:val="24"/>
          <w:highlight w:val="none"/>
        </w:rPr>
      </w:pPr>
      <w:bookmarkStart w:id="70" w:name="_Toc8637"/>
      <w:r>
        <w:rPr>
          <w:rFonts w:hint="eastAsia" w:ascii="宋体" w:hAnsi="宋体" w:cs="仿宋"/>
          <w:b/>
          <w:bCs/>
          <w:sz w:val="24"/>
          <w:highlight w:val="none"/>
        </w:rPr>
        <w:t>6.1评审小组</w:t>
      </w:r>
      <w:bookmarkEnd w:id="7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6.1.1评审由采购人组建的评审小组负责。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6.1.2评审小组成员有下列情形之的，应当回避:</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（1）供应商主要负责人或供应商主要负责人的近亲属;</w:t>
      </w:r>
      <w:r>
        <w:rPr>
          <w:rFonts w:hint="eastAsia" w:ascii="宋体" w:hAnsi="宋体" w:eastAsia="宋体" w:cs="宋体"/>
          <w:bCs/>
          <w:color w:val="000000"/>
          <w:sz w:val="24"/>
          <w:szCs w:val="24"/>
          <w:highlight w:val="none"/>
          <w:lang w:val="en-US" w:eastAsia="zh-CN"/>
        </w:rPr>
        <w:br w:type="textWrapping"/>
      </w:r>
      <w:r>
        <w:rPr>
          <w:rFonts w:hint="eastAsia" w:ascii="宋体" w:hAnsi="宋体" w:eastAsia="宋体" w:cs="宋体"/>
          <w:bCs/>
          <w:color w:val="000000"/>
          <w:sz w:val="24"/>
          <w:szCs w:val="24"/>
          <w:highlight w:val="none"/>
          <w:lang w:val="en-US" w:eastAsia="zh-CN"/>
        </w:rPr>
        <w:t>(2)与供应商有经济利益关系或其他利害关系，可能影响公正评审的。</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6.1.3评审小组组建后，评审小组成员共同推选或或由采购人指定评审小组组长，评审小组组长负责组织评审工作。</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outlineLvl w:val="2"/>
        <w:rPr>
          <w:rFonts w:ascii="宋体" w:hAnsi="宋体" w:cs="仿宋"/>
          <w:b/>
          <w:bCs/>
          <w:sz w:val="24"/>
          <w:highlight w:val="none"/>
        </w:rPr>
      </w:pPr>
      <w:bookmarkStart w:id="71" w:name="_Toc20402"/>
      <w:r>
        <w:rPr>
          <w:rFonts w:hint="eastAsia" w:ascii="宋体" w:hAnsi="宋体" w:cs="仿宋"/>
          <w:b/>
          <w:bCs/>
          <w:sz w:val="24"/>
          <w:highlight w:val="none"/>
        </w:rPr>
        <w:t>6.2评审</w:t>
      </w:r>
      <w:bookmarkEnd w:id="71"/>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6.2.1评审小组按照第三章“评审办法”规定的评审标准和程序对响应文件进行评审和比较。</w:t>
      </w:r>
    </w:p>
    <w:p>
      <w:pPr>
        <w:adjustRightInd w:val="0"/>
        <w:snapToGrid w:val="0"/>
        <w:spacing w:line="540" w:lineRule="exact"/>
        <w:ind w:firstLine="480" w:firstLineChars="200"/>
        <w:rPr>
          <w:rFonts w:ascii="宋体" w:hAnsi="宋体" w:cs="仿宋"/>
          <w:sz w:val="24"/>
          <w:highlight w:val="none"/>
        </w:rPr>
      </w:pPr>
      <w:r>
        <w:rPr>
          <w:rFonts w:hint="eastAsia" w:ascii="宋体" w:hAnsi="宋体" w:eastAsia="宋体" w:cs="宋体"/>
          <w:bCs/>
          <w:color w:val="000000"/>
          <w:sz w:val="24"/>
          <w:szCs w:val="24"/>
          <w:highlight w:val="none"/>
          <w:lang w:val="en-US" w:eastAsia="zh-CN"/>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outlineLvl w:val="1"/>
        <w:rPr>
          <w:rFonts w:ascii="宋体" w:hAnsi="宋体" w:cs="仿宋"/>
          <w:b/>
          <w:bCs/>
          <w:sz w:val="24"/>
          <w:highlight w:val="none"/>
        </w:rPr>
      </w:pPr>
      <w:bookmarkStart w:id="72" w:name="_Toc13192"/>
      <w:r>
        <w:rPr>
          <w:rFonts w:hint="eastAsia" w:ascii="宋体" w:hAnsi="宋体" w:cs="仿宋"/>
          <w:b/>
          <w:bCs/>
          <w:sz w:val="24"/>
          <w:highlight w:val="none"/>
        </w:rPr>
        <w:t>7合同授予</w:t>
      </w:r>
      <w:bookmarkEnd w:id="72"/>
    </w:p>
    <w:p>
      <w:pPr>
        <w:adjustRightInd w:val="0"/>
        <w:snapToGrid w:val="0"/>
        <w:spacing w:line="312" w:lineRule="auto"/>
        <w:jc w:val="both"/>
        <w:outlineLvl w:val="2"/>
        <w:rPr>
          <w:rFonts w:ascii="宋体" w:hAnsi="宋体" w:cs="仿宋"/>
          <w:b/>
          <w:bCs/>
          <w:sz w:val="24"/>
          <w:highlight w:val="none"/>
        </w:rPr>
      </w:pPr>
      <w:bookmarkStart w:id="73" w:name="_Toc24539"/>
      <w:r>
        <w:rPr>
          <w:rFonts w:hint="eastAsia" w:ascii="宋体" w:hAnsi="宋体" w:cs="仿宋"/>
          <w:b/>
          <w:bCs/>
          <w:sz w:val="24"/>
          <w:highlight w:val="none"/>
        </w:rPr>
        <w:t>7.1成交候选供应商报价核查</w:t>
      </w:r>
      <w:bookmarkEnd w:id="7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outlineLvl w:val="2"/>
        <w:rPr>
          <w:rFonts w:ascii="宋体" w:hAnsi="宋体" w:cs="宋体"/>
          <w:b/>
          <w:bCs/>
          <w:sz w:val="24"/>
          <w:highlight w:val="none"/>
        </w:rPr>
      </w:pPr>
      <w:bookmarkStart w:id="74" w:name="_Toc12432"/>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公示</w:t>
      </w:r>
      <w:bookmarkEnd w:id="7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采购人按照供应商须知前附表规定的公示媒介和期限公示成交候选供应商。</w:t>
      </w:r>
    </w:p>
    <w:p>
      <w:pPr>
        <w:widowControl w:val="0"/>
        <w:adjustRightInd w:val="0"/>
        <w:snapToGrid w:val="0"/>
        <w:spacing w:line="312" w:lineRule="auto"/>
        <w:jc w:val="both"/>
        <w:outlineLvl w:val="2"/>
        <w:rPr>
          <w:rFonts w:ascii="宋体" w:hAnsi="宋体" w:cs="宋体"/>
          <w:b/>
          <w:bCs/>
          <w:sz w:val="24"/>
          <w:highlight w:val="none"/>
        </w:rPr>
      </w:pPr>
      <w:bookmarkStart w:id="75" w:name="_Toc26068"/>
      <w:r>
        <w:rPr>
          <w:rFonts w:hint="eastAsia" w:ascii="宋体" w:hAnsi="宋体" w:cs="宋体"/>
          <w:b/>
          <w:bCs/>
          <w:sz w:val="24"/>
          <w:highlight w:val="none"/>
        </w:rPr>
        <w:t>7.3成交结果异议</w:t>
      </w:r>
      <w:bookmarkEnd w:id="75"/>
      <w:r>
        <w:rPr>
          <w:rFonts w:hint="eastAsia" w:ascii="宋体" w:hAnsi="宋体" w:cs="宋体"/>
          <w:b/>
          <w:bCs/>
          <w:sz w:val="24"/>
          <w:highlight w:val="none"/>
        </w:rPr>
        <w:t xml:space="preserve"> </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供应商或者其他利害关系人对采购结果有异议的，应当在成交候选供应商公示期间提出。</w:t>
      </w:r>
    </w:p>
    <w:p>
      <w:pPr>
        <w:adjustRightInd w:val="0"/>
        <w:snapToGrid w:val="0"/>
        <w:spacing w:line="312" w:lineRule="auto"/>
        <w:jc w:val="both"/>
        <w:outlineLvl w:val="2"/>
        <w:rPr>
          <w:rFonts w:ascii="宋体" w:hAnsi="宋体" w:cs="仿宋"/>
          <w:b/>
          <w:bCs/>
          <w:sz w:val="24"/>
          <w:highlight w:val="none"/>
        </w:rPr>
      </w:pPr>
      <w:bookmarkStart w:id="76" w:name="_Toc5779"/>
      <w:r>
        <w:rPr>
          <w:rFonts w:hint="eastAsia" w:ascii="宋体" w:hAnsi="宋体" w:cs="仿宋"/>
          <w:b/>
          <w:bCs/>
          <w:sz w:val="24"/>
          <w:highlight w:val="none"/>
        </w:rPr>
        <w:t>7.4成交候选供应商履约能力核查</w:t>
      </w:r>
      <w:bookmarkEnd w:id="7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outlineLvl w:val="2"/>
        <w:rPr>
          <w:rFonts w:ascii="宋体" w:hAnsi="宋体" w:cs="仿宋"/>
          <w:b/>
          <w:bCs/>
          <w:sz w:val="24"/>
          <w:highlight w:val="none"/>
        </w:rPr>
      </w:pPr>
      <w:bookmarkStart w:id="77" w:name="_Toc32423"/>
      <w:r>
        <w:rPr>
          <w:rFonts w:hint="eastAsia" w:ascii="宋体" w:hAnsi="宋体" w:cs="仿宋"/>
          <w:b/>
          <w:bCs/>
          <w:sz w:val="24"/>
          <w:highlight w:val="none"/>
        </w:rPr>
        <w:t>7.5发出成交通知书</w:t>
      </w:r>
      <w:bookmarkEnd w:id="7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7.6履约保证金（本项目不要求递交履约保证金）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7.7.3联合体成交的，联合体各方应当共同与采购人签订合同，就成交项目向采购人承担连带责任。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outlineLvl w:val="2"/>
        <w:rPr>
          <w:rFonts w:ascii="宋体" w:hAnsi="宋体" w:cs="仿宋"/>
          <w:b/>
          <w:bCs/>
          <w:sz w:val="24"/>
          <w:highlight w:val="none"/>
        </w:rPr>
      </w:pPr>
      <w:bookmarkStart w:id="78" w:name="_Toc21414"/>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bookmarkEnd w:id="7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outlineLvl w:val="1"/>
        <w:rPr>
          <w:rFonts w:ascii="宋体" w:hAnsi="宋体" w:cs="仿宋"/>
          <w:b/>
          <w:bCs/>
          <w:sz w:val="24"/>
          <w:highlight w:val="none"/>
        </w:rPr>
      </w:pPr>
      <w:bookmarkStart w:id="79" w:name="_Toc30822"/>
      <w:r>
        <w:rPr>
          <w:rFonts w:hint="eastAsia" w:ascii="宋体" w:hAnsi="宋体" w:cs="仿宋"/>
          <w:b/>
          <w:bCs/>
          <w:sz w:val="24"/>
          <w:highlight w:val="none"/>
        </w:rPr>
        <w:t>8异议</w:t>
      </w:r>
      <w:bookmarkEnd w:id="79"/>
    </w:p>
    <w:p>
      <w:pPr>
        <w:adjustRightInd w:val="0"/>
        <w:snapToGrid w:val="0"/>
        <w:spacing w:line="312" w:lineRule="auto"/>
        <w:jc w:val="both"/>
        <w:outlineLvl w:val="2"/>
        <w:rPr>
          <w:rFonts w:ascii="宋体" w:hAnsi="宋体" w:cs="仿宋"/>
          <w:b/>
          <w:bCs/>
          <w:sz w:val="24"/>
          <w:highlight w:val="none"/>
        </w:rPr>
      </w:pPr>
      <w:bookmarkStart w:id="80" w:name="_Toc31906"/>
      <w:r>
        <w:rPr>
          <w:rFonts w:hint="eastAsia" w:ascii="宋体" w:hAnsi="宋体" w:cs="仿宋"/>
          <w:b/>
          <w:bCs/>
          <w:sz w:val="24"/>
          <w:highlight w:val="none"/>
        </w:rPr>
        <w:t>8.1提出异议</w:t>
      </w:r>
      <w:bookmarkEnd w:id="8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(1)异议人名称、地址、邮政编码、联系人及联系电话;</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(2)具体、明确的异议事项、事实依据及与异议事项相关的请求。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异议函应由异议人的法定代表人(单位负责人)或其授权的代理人签字并加盖单位章。</w:t>
      </w:r>
    </w:p>
    <w:p>
      <w:pPr>
        <w:adjustRightInd w:val="0"/>
        <w:snapToGrid w:val="0"/>
        <w:spacing w:line="312" w:lineRule="auto"/>
        <w:jc w:val="both"/>
        <w:outlineLvl w:val="2"/>
        <w:rPr>
          <w:rFonts w:ascii="宋体" w:hAnsi="宋体" w:cs="仿宋"/>
          <w:b/>
          <w:bCs/>
          <w:sz w:val="24"/>
          <w:highlight w:val="none"/>
        </w:rPr>
      </w:pPr>
      <w:bookmarkStart w:id="81" w:name="_Toc16230"/>
      <w:r>
        <w:rPr>
          <w:rFonts w:hint="eastAsia" w:ascii="宋体" w:hAnsi="宋体" w:cs="仿宋"/>
          <w:b/>
          <w:bCs/>
          <w:sz w:val="24"/>
          <w:highlight w:val="none"/>
        </w:rPr>
        <w:t>8.2异议处理</w:t>
      </w:r>
      <w:bookmarkEnd w:id="81"/>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540" w:lineRule="exact"/>
        <w:ind w:firstLine="480" w:firstLineChars="200"/>
        <w:rPr>
          <w:rFonts w:ascii="宋体" w:hAnsi="宋体" w:cs="仿宋"/>
          <w:sz w:val="24"/>
          <w:highlight w:val="none"/>
        </w:rPr>
      </w:pPr>
      <w:r>
        <w:rPr>
          <w:rFonts w:hint="eastAsia" w:ascii="宋体" w:hAnsi="宋体" w:eastAsia="宋体" w:cs="宋体"/>
          <w:bCs/>
          <w:color w:val="000000"/>
          <w:sz w:val="24"/>
          <w:szCs w:val="24"/>
          <w:highlight w:val="none"/>
          <w:lang w:val="en-US" w:eastAsia="zh-CN"/>
        </w:rPr>
        <w:t>采购人认为异议不成立或不影响采购结果的，可以继续进行采购活动。</w:t>
      </w:r>
    </w:p>
    <w:p>
      <w:pPr>
        <w:adjustRightInd w:val="0"/>
        <w:snapToGrid w:val="0"/>
        <w:spacing w:line="312" w:lineRule="auto"/>
        <w:jc w:val="both"/>
        <w:outlineLvl w:val="1"/>
        <w:rPr>
          <w:rFonts w:ascii="宋体" w:hAnsi="宋体" w:cs="仿宋"/>
          <w:b/>
          <w:bCs/>
          <w:sz w:val="24"/>
          <w:highlight w:val="none"/>
        </w:rPr>
      </w:pPr>
      <w:bookmarkStart w:id="82" w:name="_Toc21473"/>
      <w:r>
        <w:rPr>
          <w:rFonts w:hint="eastAsia" w:ascii="宋体" w:hAnsi="宋体" w:cs="仿宋"/>
          <w:b/>
          <w:bCs/>
          <w:sz w:val="24"/>
          <w:highlight w:val="none"/>
        </w:rPr>
        <w:t>9纪律要求</w:t>
      </w:r>
      <w:bookmarkEnd w:id="82"/>
    </w:p>
    <w:p>
      <w:pPr>
        <w:adjustRightInd w:val="0"/>
        <w:snapToGrid w:val="0"/>
        <w:spacing w:line="312" w:lineRule="auto"/>
        <w:jc w:val="both"/>
        <w:outlineLvl w:val="2"/>
        <w:rPr>
          <w:rFonts w:ascii="宋体" w:hAnsi="宋体" w:cs="仿宋"/>
          <w:b/>
          <w:bCs/>
          <w:sz w:val="24"/>
          <w:highlight w:val="none"/>
        </w:rPr>
      </w:pPr>
      <w:bookmarkStart w:id="83" w:name="_Toc24209"/>
      <w:r>
        <w:rPr>
          <w:rFonts w:hint="eastAsia" w:ascii="宋体" w:hAnsi="宋体" w:cs="仿宋"/>
          <w:b/>
          <w:bCs/>
          <w:sz w:val="24"/>
          <w:highlight w:val="none"/>
        </w:rPr>
        <w:t>9.1对采购人的纪律要求</w:t>
      </w:r>
      <w:bookmarkEnd w:id="8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采购人不得泄露采购活动中应当保密的情况和资料，不得与供应商串通损害国家利益、社会公共利益或者他人合法权益。</w:t>
      </w:r>
    </w:p>
    <w:p>
      <w:pPr>
        <w:adjustRightInd w:val="0"/>
        <w:snapToGrid w:val="0"/>
        <w:spacing w:line="312" w:lineRule="auto"/>
        <w:jc w:val="both"/>
        <w:outlineLvl w:val="2"/>
        <w:rPr>
          <w:rFonts w:ascii="宋体" w:hAnsi="宋体" w:cs="仿宋"/>
          <w:b/>
          <w:bCs/>
          <w:sz w:val="24"/>
          <w:highlight w:val="none"/>
        </w:rPr>
      </w:pPr>
      <w:bookmarkStart w:id="84" w:name="_Toc2763"/>
      <w:r>
        <w:rPr>
          <w:rFonts w:hint="eastAsia" w:ascii="宋体" w:hAnsi="宋体" w:cs="仿宋"/>
          <w:b/>
          <w:bCs/>
          <w:sz w:val="24"/>
          <w:highlight w:val="none"/>
        </w:rPr>
        <w:t>9.2对供应商的纪律要求</w:t>
      </w:r>
      <w:bookmarkEnd w:id="8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outlineLvl w:val="2"/>
        <w:rPr>
          <w:rFonts w:ascii="宋体" w:hAnsi="宋体" w:cs="仿宋"/>
          <w:b/>
          <w:bCs/>
          <w:sz w:val="24"/>
          <w:highlight w:val="none"/>
        </w:rPr>
      </w:pPr>
      <w:bookmarkStart w:id="85" w:name="_Toc29483"/>
      <w:r>
        <w:rPr>
          <w:rFonts w:hint="eastAsia" w:ascii="宋体" w:hAnsi="宋体" w:cs="仿宋"/>
          <w:b/>
          <w:bCs/>
          <w:sz w:val="24"/>
          <w:highlight w:val="none"/>
        </w:rPr>
        <w:t>9.3对评审小组成员的纪律要求</w:t>
      </w:r>
      <w:bookmarkEnd w:id="8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outlineLvl w:val="2"/>
        <w:rPr>
          <w:rFonts w:ascii="宋体" w:hAnsi="宋体" w:cs="仿宋"/>
          <w:b/>
          <w:bCs/>
          <w:sz w:val="24"/>
          <w:highlight w:val="none"/>
        </w:rPr>
      </w:pPr>
      <w:bookmarkStart w:id="86" w:name="_Toc15635"/>
      <w:r>
        <w:rPr>
          <w:rFonts w:hint="eastAsia" w:ascii="宋体" w:hAnsi="宋体" w:cs="仿宋"/>
          <w:b/>
          <w:bCs/>
          <w:sz w:val="24"/>
          <w:highlight w:val="none"/>
        </w:rPr>
        <w:t>9.4对与采购活动有关的工作人员的纪律要求</w:t>
      </w:r>
      <w:bookmarkEnd w:id="8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outlineLvl w:val="1"/>
        <w:rPr>
          <w:rFonts w:ascii="宋体" w:hAnsi="宋体" w:cs="仿宋"/>
          <w:b/>
          <w:bCs/>
          <w:sz w:val="24"/>
          <w:highlight w:val="none"/>
        </w:rPr>
      </w:pPr>
      <w:bookmarkStart w:id="87" w:name="_Toc14255"/>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bookmarkEnd w:id="87"/>
    </w:p>
    <w:p>
      <w:pPr>
        <w:adjustRightInd w:val="0"/>
        <w:snapToGrid w:val="0"/>
        <w:spacing w:line="312" w:lineRule="auto"/>
        <w:jc w:val="both"/>
        <w:outlineLvl w:val="2"/>
        <w:rPr>
          <w:rFonts w:ascii="宋体" w:hAnsi="宋体" w:cs="仿宋"/>
          <w:b/>
          <w:bCs/>
          <w:sz w:val="24"/>
          <w:highlight w:val="none"/>
        </w:rPr>
      </w:pPr>
      <w:bookmarkStart w:id="88" w:name="_Toc23186"/>
      <w:r>
        <w:rPr>
          <w:rFonts w:hint="eastAsia" w:ascii="宋体" w:hAnsi="宋体" w:cs="仿宋"/>
          <w:b/>
          <w:bCs/>
          <w:sz w:val="24"/>
          <w:highlight w:val="none"/>
        </w:rPr>
        <w:t>10.1其他</w:t>
      </w:r>
      <w:bookmarkEnd w:id="8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需更补充的其他内容:见供应商须知前附表。</w:t>
      </w:r>
    </w:p>
    <w:p>
      <w:pPr>
        <w:rPr>
          <w:rFonts w:ascii="微软雅黑" w:hAnsi="微软雅黑" w:eastAsia="微软雅黑"/>
          <w:sz w:val="24"/>
          <w:szCs w:val="24"/>
          <w:highlight w:val="none"/>
          <w:lang w:val="zh-CN"/>
        </w:rPr>
      </w:pPr>
      <w:r>
        <w:rPr>
          <w:rFonts w:ascii="微软雅黑" w:hAnsi="微软雅黑" w:eastAsia="微软雅黑"/>
          <w:sz w:val="24"/>
          <w:szCs w:val="24"/>
          <w:highlight w:val="none"/>
          <w:lang w:val="zh-CN"/>
        </w:rPr>
        <w:br w:type="page"/>
      </w:r>
    </w:p>
    <w:p>
      <w:pPr>
        <w:spacing w:line="312" w:lineRule="auto"/>
        <w:jc w:val="both"/>
        <w:outlineLvl w:val="0"/>
        <w:rPr>
          <w:rFonts w:ascii="宋体" w:hAnsi="宋体" w:cs="仿宋"/>
          <w:sz w:val="30"/>
          <w:szCs w:val="30"/>
          <w:highlight w:val="none"/>
        </w:rPr>
      </w:pPr>
      <w:bookmarkStart w:id="89" w:name="_Toc20116"/>
      <w:bookmarkStart w:id="90" w:name="_Toc24656"/>
      <w:bookmarkStart w:id="91" w:name="_Toc9910"/>
      <w:r>
        <w:rPr>
          <w:rFonts w:hint="eastAsia" w:ascii="宋体" w:hAnsi="宋体" w:cs="仿宋"/>
          <w:sz w:val="30"/>
          <w:szCs w:val="30"/>
          <w:highlight w:val="none"/>
        </w:rPr>
        <w:t>附件1  开启记录表</w:t>
      </w:r>
      <w:bookmarkEnd w:id="89"/>
      <w:bookmarkEnd w:id="90"/>
      <w:bookmarkEnd w:id="91"/>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1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0" w:firstLineChars="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adjustRightInd w:val="0"/>
        <w:snapToGrid w:val="0"/>
        <w:spacing w:line="600" w:lineRule="exact"/>
        <w:rPr>
          <w:rFonts w:ascii="宋体" w:hAnsi="宋体" w:cs="仿宋"/>
          <w:sz w:val="30"/>
          <w:szCs w:val="30"/>
          <w:highlight w:val="none"/>
        </w:rPr>
      </w:pPr>
    </w:p>
    <w:p>
      <w:pPr>
        <w:adjustRightInd w:val="0"/>
        <w:snapToGrid w:val="0"/>
        <w:spacing w:line="600" w:lineRule="exact"/>
        <w:ind w:firstLine="567" w:firstLineChars="189"/>
        <w:rPr>
          <w:rFonts w:ascii="宋体" w:hAnsi="宋体" w:cs="仿宋"/>
          <w:sz w:val="30"/>
          <w:szCs w:val="30"/>
          <w:highlight w:val="none"/>
        </w:rPr>
      </w:pPr>
    </w:p>
    <w:p>
      <w:pPr>
        <w:pStyle w:val="16"/>
        <w:rPr>
          <w:rFonts w:ascii="宋体" w:hAnsi="宋体" w:cs="仿宋"/>
          <w:sz w:val="30"/>
          <w:szCs w:val="30"/>
          <w:highlight w:val="none"/>
        </w:rPr>
      </w:pPr>
    </w:p>
    <w:p>
      <w:pPr>
        <w:pStyle w:val="16"/>
        <w:rPr>
          <w:rFonts w:ascii="宋体" w:hAnsi="宋体" w:cs="仿宋"/>
          <w:sz w:val="30"/>
          <w:szCs w:val="30"/>
          <w:highlight w:val="none"/>
        </w:rPr>
      </w:pPr>
    </w:p>
    <w:p>
      <w:pPr>
        <w:pStyle w:val="16"/>
        <w:rPr>
          <w:rFonts w:ascii="宋体" w:hAnsi="宋体" w:cs="仿宋"/>
          <w:sz w:val="30"/>
          <w:szCs w:val="30"/>
          <w:highlight w:val="none"/>
        </w:rPr>
      </w:pPr>
    </w:p>
    <w:p>
      <w:pPr>
        <w:pStyle w:val="16"/>
        <w:rPr>
          <w:rFonts w:ascii="宋体" w:hAnsi="宋体" w:cs="仿宋"/>
          <w:sz w:val="30"/>
          <w:szCs w:val="30"/>
          <w:highlight w:val="none"/>
        </w:rPr>
      </w:pPr>
    </w:p>
    <w:p>
      <w:pPr>
        <w:pStyle w:val="16"/>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u w:val="single"/>
        </w:rPr>
        <w:t>(详细地址)</w:t>
      </w:r>
      <w:r>
        <w:rPr>
          <w:rFonts w:hint="eastAsia" w:ascii="宋体" w:hAnsi="宋体" w:cs="仿宋"/>
          <w:sz w:val="24"/>
          <w:highlight w:val="none"/>
        </w:rPr>
        <w:t>或发电子邮件至</w:t>
      </w:r>
      <w:r>
        <w:rPr>
          <w:rFonts w:hint="eastAsia" w:ascii="宋体" w:hAnsi="宋体" w:cs="仿宋"/>
          <w:sz w:val="24"/>
          <w:highlight w:val="none"/>
          <w:u w:val="single"/>
        </w:rPr>
        <w:t>(电子邮箱地址)</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u w:val="single"/>
        </w:rPr>
        <w:t>(详细地址)</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0" w:leftChars="0" w:firstLine="0" w:firstLineChars="0"/>
        <w:jc w:val="both"/>
        <w:rPr>
          <w:rFonts w:ascii="宋体" w:hAnsi="宋体" w:cs="仿宋"/>
          <w:sz w:val="24"/>
          <w:highlight w:val="none"/>
          <w:u w:val="single"/>
        </w:rPr>
      </w:pPr>
      <w:r>
        <w:rPr>
          <w:rFonts w:hint="eastAsia" w:ascii="宋体" w:hAnsi="宋体" w:cs="仿宋"/>
          <w:sz w:val="24"/>
          <w:highlight w:val="none"/>
        </w:rPr>
        <w:t>采购人(或采购代理机构):</w:t>
      </w:r>
      <w:r>
        <w:rPr>
          <w:rFonts w:hint="eastAsia" w:ascii="宋体" w:hAnsi="宋体" w:cs="仿宋"/>
          <w:sz w:val="24"/>
          <w:highlight w:val="none"/>
          <w:u w:val="single"/>
        </w:rPr>
        <w:t>(签字或盖单位章)</w:t>
      </w:r>
    </w:p>
    <w:p>
      <w:pPr>
        <w:spacing w:line="600" w:lineRule="exact"/>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0" w:firstLineChars="0"/>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rPr>
        <w:t>(编号:</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问题澄清通知(编号:</w:t>
      </w:r>
      <w:r>
        <w:rPr>
          <w:rFonts w:hint="eastAsia" w:ascii="宋体" w:hAnsi="宋体" w:cs="仿宋"/>
          <w:sz w:val="24"/>
          <w:highlight w:val="none"/>
          <w:u w:val="single"/>
        </w:rPr>
        <w:t xml:space="preserve">                </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4320" w:firstLineChars="1800"/>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法定代表人(单位负责人)或其授权的代理人:</w:t>
      </w:r>
      <w:r>
        <w:rPr>
          <w:rFonts w:ascii="宋体" w:hAnsi="宋体" w:cs="仿宋"/>
          <w:sz w:val="24"/>
          <w:highlight w:val="none"/>
          <w:u w:val="single"/>
        </w:rPr>
        <w:t xml:space="preserve">  </w:t>
      </w:r>
      <w:r>
        <w:rPr>
          <w:rFonts w:hint="eastAsia" w:ascii="宋体" w:hAnsi="宋体" w:cs="仿宋"/>
          <w:sz w:val="24"/>
          <w:highlight w:val="none"/>
          <w:u w:val="single"/>
        </w:rPr>
        <w:t xml:space="preserve">(签字)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rPr>
        <w:t>(成交供应商名称)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u w:val="single"/>
        </w:rPr>
        <w:t>(项目名称)</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u w:val="single"/>
        </w:rPr>
        <w:t>(指定地点)</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3360" w:firstLineChars="1400"/>
        <w:jc w:val="both"/>
        <w:rPr>
          <w:rFonts w:ascii="宋体" w:hAnsi="宋体" w:cs="仿宋"/>
          <w:sz w:val="24"/>
          <w:highlight w:val="none"/>
          <w:u w:val="single"/>
        </w:rPr>
      </w:pPr>
      <w:r>
        <w:rPr>
          <w:rFonts w:hint="eastAsia" w:ascii="宋体" w:hAnsi="宋体" w:cs="仿宋"/>
          <w:sz w:val="24"/>
          <w:highlight w:val="none"/>
        </w:rPr>
        <w:t>采购人(或采购代理机构):</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adjustRightInd w:val="0"/>
        <w:snapToGrid w:val="0"/>
        <w:spacing w:line="600" w:lineRule="exact"/>
        <w:ind w:firstLine="4800" w:firstLineChars="2000"/>
        <w:jc w:val="both"/>
        <w:rPr>
          <w:rFonts w:ascii="仿宋" w:hAnsi="仿宋" w:eastAsia="仿宋" w:cs="仿宋"/>
          <w:sz w:val="30"/>
          <w:szCs w:val="30"/>
          <w:highlight w:val="none"/>
        </w:rPr>
      </w:pP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pStyle w:val="16"/>
        <w:ind w:firstLine="0"/>
        <w:rPr>
          <w:rFonts w:hAnsi="宋体" w:cs="仿宋"/>
          <w:highlight w:val="none"/>
        </w:rPr>
      </w:pP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日发出的的</w:t>
      </w:r>
      <w:r>
        <w:rPr>
          <w:rFonts w:hint="eastAsia" w:ascii="宋体" w:hAnsi="宋体" w:cs="仿宋"/>
          <w:sz w:val="24"/>
          <w:highlight w:val="none"/>
          <w:u w:val="single"/>
        </w:rPr>
        <w:t>(项目名称)</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rPr>
        <w:t>(盖单位章)</w:t>
      </w:r>
      <w:r>
        <w:rPr>
          <w:rFonts w:ascii="宋体" w:hAnsi="宋体" w:cs="仿宋"/>
          <w:sz w:val="24"/>
          <w:highlight w:val="none"/>
          <w:u w:val="single"/>
        </w:rPr>
        <w:t xml:space="preserve">      </w:t>
      </w:r>
    </w:p>
    <w:p>
      <w:pPr>
        <w:pStyle w:val="26"/>
        <w:adjustRightInd w:val="0"/>
        <w:snapToGrid w:val="0"/>
        <w:spacing w:line="600" w:lineRule="exact"/>
        <w:ind w:firstLine="6240" w:firstLineChars="2600"/>
        <w:jc w:val="center"/>
        <w:rPr>
          <w:rFonts w:cs="仿宋"/>
          <w:highlight w:val="none"/>
        </w:rPr>
      </w:pP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rPr>
        <w:t>日</w:t>
      </w:r>
      <w:r>
        <w:rPr>
          <w:rFonts w:hint="eastAsia" w:cs="仿宋"/>
          <w:highlight w:val="none"/>
        </w:rPr>
        <w:br w:type="page"/>
      </w:r>
    </w:p>
    <w:p>
      <w:pPr>
        <w:adjustRightInd w:val="0"/>
        <w:snapToGrid w:val="0"/>
        <w:spacing w:line="600" w:lineRule="exact"/>
        <w:jc w:val="center"/>
        <w:outlineLvl w:val="0"/>
        <w:rPr>
          <w:rFonts w:ascii="黑体" w:hAnsi="黑体" w:eastAsia="黑体" w:cs="仿宋"/>
          <w:bCs/>
          <w:sz w:val="36"/>
          <w:szCs w:val="36"/>
          <w:highlight w:val="none"/>
        </w:rPr>
      </w:pPr>
      <w:bookmarkStart w:id="92" w:name="_Toc7444"/>
      <w:bookmarkStart w:id="93" w:name="_Toc2584"/>
      <w:bookmarkStart w:id="94" w:name="_Toc29741"/>
      <w:r>
        <w:rPr>
          <w:rFonts w:hint="eastAsia" w:ascii="黑体" w:hAnsi="黑体" w:eastAsia="黑体" w:cs="仿宋"/>
          <w:bCs/>
          <w:sz w:val="36"/>
          <w:szCs w:val="36"/>
          <w:highlight w:val="none"/>
        </w:rPr>
        <w:t>第三章 评审办法</w:t>
      </w:r>
      <w:bookmarkEnd w:id="92"/>
      <w:bookmarkEnd w:id="93"/>
      <w:bookmarkEnd w:id="94"/>
    </w:p>
    <w:p>
      <w:pPr>
        <w:adjustRightInd w:val="0"/>
        <w:snapToGrid w:val="0"/>
        <w:spacing w:before="120" w:beforeLines="50" w:after="120" w:afterLines="50" w:line="312"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1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条款号及名称</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评审因素</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1</w:t>
            </w:r>
          </w:p>
        </w:tc>
        <w:tc>
          <w:tcPr>
            <w:tcW w:w="1155"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评审方法</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评审方法</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2.1.1</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形式评审标准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供应商名称</w:t>
            </w:r>
          </w:p>
        </w:tc>
        <w:tc>
          <w:tcPr>
            <w:tcW w:w="4983" w:type="dxa"/>
            <w:vAlign w:val="center"/>
          </w:tcPr>
          <w:p>
            <w:pPr>
              <w:widowControl/>
              <w:adjustRightInd w:val="0"/>
              <w:snapToGrid w:val="0"/>
              <w:spacing w:line="288"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响应文件签字盖章</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响应函中实质性内容</w:t>
            </w:r>
          </w:p>
        </w:tc>
        <w:tc>
          <w:tcPr>
            <w:tcW w:w="4983" w:type="dxa"/>
            <w:vAlign w:val="center"/>
          </w:tcPr>
          <w:p>
            <w:pPr>
              <w:widowControl/>
              <w:adjustRightInd w:val="0"/>
              <w:snapToGrid w:val="0"/>
              <w:spacing w:line="288"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2.1.2</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资格评审标准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依法设立</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color w:val="000000"/>
                <w:sz w:val="24"/>
                <w:highlight w:val="none"/>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资质要求</w:t>
            </w:r>
          </w:p>
        </w:tc>
        <w:tc>
          <w:tcPr>
            <w:tcW w:w="4983" w:type="dxa"/>
            <w:vAlign w:val="center"/>
          </w:tcPr>
          <w:p>
            <w:pPr>
              <w:widowControl w:val="0"/>
              <w:spacing w:line="288" w:lineRule="auto"/>
              <w:jc w:val="both"/>
              <w:rPr>
                <w:rFonts w:ascii="宋体" w:hAnsi="宋体" w:cs="宋体"/>
                <w:color w:val="000000"/>
                <w:sz w:val="24"/>
                <w:highlight w:val="none"/>
              </w:rPr>
            </w:pPr>
            <w:r>
              <w:rPr>
                <w:rFonts w:hint="eastAsia" w:ascii="宋体" w:hAnsi="宋体" w:cs="宋体"/>
                <w:color w:val="000000"/>
                <w:sz w:val="24"/>
                <w:highlight w:val="none"/>
              </w:rPr>
              <w:t>供应商应提供相关资质证书副本的复印件，以证明供应商具有承担本项目要求的资质。</w:t>
            </w:r>
          </w:p>
          <w:p>
            <w:pPr>
              <w:widowControl/>
              <w:adjustRightInd w:val="0"/>
              <w:snapToGrid w:val="0"/>
              <w:spacing w:line="288" w:lineRule="auto"/>
              <w:jc w:val="center"/>
              <w:rPr>
                <w:rFonts w:hint="default" w:ascii="宋体" w:hAnsi="宋体" w:eastAsia="宋体" w:cs="宋体"/>
                <w:sz w:val="24"/>
                <w:highlight w:val="none"/>
                <w:lang w:val="en-US" w:eastAsia="zh-CN"/>
              </w:rPr>
            </w:pPr>
            <w:r>
              <w:rPr>
                <w:rFonts w:hint="eastAsia" w:ascii="宋体" w:hAnsi="宋体" w:cs="宋体"/>
                <w:color w:val="000000"/>
                <w:sz w:val="24"/>
                <w:highlight w:val="none"/>
              </w:rPr>
              <w:t>资质证书包括：</w:t>
            </w:r>
            <w:r>
              <w:rPr>
                <w:rFonts w:hint="eastAsia" w:ascii="宋体" w:hAnsi="宋体" w:cs="宋体"/>
                <w:color w:val="000000"/>
                <w:sz w:val="24"/>
                <w:highlight w:val="none"/>
                <w:u w:val="single"/>
                <w:lang w:val="en-US" w:eastAsia="zh-CN"/>
              </w:rPr>
              <w:t>劳务承包资质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财务要求</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业绩要求</w:t>
            </w:r>
          </w:p>
        </w:tc>
        <w:tc>
          <w:tcPr>
            <w:tcW w:w="4983" w:type="dxa"/>
            <w:vAlign w:val="center"/>
          </w:tcPr>
          <w:p>
            <w:pPr>
              <w:widowControl w:val="0"/>
              <w:spacing w:line="288" w:lineRule="auto"/>
              <w:jc w:val="both"/>
              <w:rPr>
                <w:rFonts w:ascii="宋体" w:hAnsi="宋体" w:cs="宋体"/>
                <w:sz w:val="24"/>
                <w:highlight w:val="none"/>
                <w:u w:val="single"/>
              </w:rPr>
            </w:pPr>
            <w:r>
              <w:rPr>
                <w:rFonts w:hint="eastAsia" w:ascii="宋体" w:hAnsi="宋体" w:cs="宋体"/>
                <w:sz w:val="24"/>
                <w:highlight w:val="none"/>
              </w:rPr>
              <w:t>供应商应提供近年的</w:t>
            </w:r>
            <w:r>
              <w:rPr>
                <w:rFonts w:hint="eastAsia" w:ascii="宋体" w:hAnsi="宋体" w:cs="宋体"/>
                <w:sz w:val="24"/>
                <w:highlight w:val="none"/>
                <w:lang w:val="en-US" w:eastAsia="zh-CN"/>
              </w:rPr>
              <w:t>轨道施工</w:t>
            </w:r>
            <w:r>
              <w:rPr>
                <w:rFonts w:hint="eastAsia" w:ascii="宋体" w:hAnsi="宋体" w:cs="宋体"/>
                <w:sz w:val="24"/>
                <w:highlight w:val="none"/>
              </w:rPr>
              <w:t>项目情况表（格式见第六章“响应文件格式”七、资格审查资料（三）近年的类似项目情况表），以证明供应商具有承担本项目要求的业绩。近年是指</w:t>
            </w:r>
            <w:r>
              <w:rPr>
                <w:rFonts w:hint="eastAsia" w:ascii="宋体" w:hAnsi="宋体" w:cs="宋体"/>
                <w:sz w:val="24"/>
                <w:highlight w:val="none"/>
                <w:u w:val="single"/>
              </w:rPr>
              <w:t>2019年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rPr>
              <w:t>至</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p>
          <w:p>
            <w:pPr>
              <w:widowControl w:val="0"/>
              <w:spacing w:line="288" w:lineRule="auto"/>
              <w:jc w:val="both"/>
              <w:rPr>
                <w:rFonts w:ascii="宋体" w:hAnsi="宋体" w:cs="宋体"/>
                <w:sz w:val="24"/>
                <w:highlight w:val="none"/>
              </w:rPr>
            </w:pPr>
            <w:r>
              <w:rPr>
                <w:rFonts w:hint="eastAsia" w:ascii="宋体" w:hAnsi="宋体" w:cs="宋体"/>
                <w:sz w:val="24"/>
                <w:highlight w:val="none"/>
              </w:rPr>
              <w:t>业绩证明材料：</w:t>
            </w:r>
          </w:p>
          <w:p>
            <w:pPr>
              <w:widowControl w:val="0"/>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合同/订单</w:t>
            </w:r>
          </w:p>
          <w:p>
            <w:pPr>
              <w:widowControl w:val="0"/>
              <w:spacing w:line="288" w:lineRule="auto"/>
              <w:jc w:val="both"/>
              <w:rPr>
                <w:rFonts w:ascii="宋体" w:hAnsi="宋体" w:cs="宋体"/>
                <w:sz w:val="24"/>
                <w:highlight w:val="none"/>
              </w:rPr>
            </w:pPr>
            <w:r>
              <w:rPr>
                <w:rFonts w:hint="eastAsia" w:ascii="宋体" w:hAnsi="宋体" w:cs="宋体"/>
                <w:sz w:val="24"/>
                <w:highlight w:val="none"/>
              </w:rPr>
              <w:t>业绩证明材料种类要求：</w:t>
            </w:r>
          </w:p>
          <w:p>
            <w:pPr>
              <w:widowControl w:val="0"/>
              <w:spacing w:line="288" w:lineRule="auto"/>
              <w:jc w:val="both"/>
              <w:rPr>
                <w:rFonts w:ascii="宋体" w:hAnsi="宋体" w:cs="宋体"/>
                <w:sz w:val="24"/>
                <w:highlight w:val="none"/>
              </w:rPr>
            </w:pPr>
            <w:r>
              <w:rPr>
                <w:rFonts w:hint="eastAsia" w:ascii="宋体" w:hAnsi="宋体" w:cs="宋体"/>
                <w:sz w:val="24"/>
                <w:highlight w:val="none"/>
              </w:rPr>
              <w:t>☑需同时提供上述勾选的所有证明材料</w:t>
            </w:r>
          </w:p>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☑其他要求：</w:t>
            </w:r>
            <w:r>
              <w:rPr>
                <w:rFonts w:hint="eastAsia" w:ascii="宋体" w:hAnsi="宋体" w:cs="宋体"/>
                <w:sz w:val="24"/>
                <w:highlight w:val="none"/>
                <w:u w:val="single"/>
              </w:rPr>
              <w:t xml:space="preserve"> 至少提供</w:t>
            </w:r>
            <w:r>
              <w:rPr>
                <w:rFonts w:hint="eastAsia" w:ascii="宋体" w:hAnsi="宋体" w:cs="宋体"/>
                <w:sz w:val="24"/>
                <w:highlight w:val="none"/>
                <w:u w:val="single"/>
                <w:lang w:val="en-US" w:eastAsia="zh-CN"/>
              </w:rPr>
              <w:t>1</w:t>
            </w:r>
            <w:r>
              <w:rPr>
                <w:rFonts w:hint="eastAsia" w:ascii="宋体" w:hAnsi="宋体" w:cs="宋体"/>
                <w:sz w:val="24"/>
                <w:highlight w:val="none"/>
                <w:u w:val="single"/>
              </w:rPr>
              <w:t>份业绩证明材料，提供复印件并加盖单位公章。</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人员要求</w:t>
            </w:r>
          </w:p>
        </w:tc>
        <w:tc>
          <w:tcPr>
            <w:tcW w:w="4983" w:type="dxa"/>
            <w:vAlign w:val="center"/>
          </w:tcPr>
          <w:p>
            <w:pPr>
              <w:widowControl/>
              <w:adjustRightInd w:val="0"/>
              <w:snapToGrid w:val="0"/>
              <w:spacing w:line="288" w:lineRule="auto"/>
              <w:jc w:val="center"/>
              <w:rPr>
                <w:rFonts w:hint="default" w:ascii="宋体" w:hAnsi="宋体" w:eastAsia="宋体" w:cs="宋体"/>
                <w:sz w:val="24"/>
                <w:highlight w:val="none"/>
                <w:lang w:val="en-US" w:eastAsia="zh-CN"/>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lang w:val="en-US" w:eastAsia="zh-CN"/>
              </w:rPr>
              <w:t>不</w:t>
            </w:r>
            <w:r>
              <w:rPr>
                <w:rFonts w:hint="eastAsia" w:ascii="宋体" w:hAnsi="宋体" w:cs="宋体"/>
                <w:color w:val="000000"/>
                <w:sz w:val="24"/>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不存在第一章第3.2款情形</w:t>
            </w:r>
          </w:p>
        </w:tc>
        <w:tc>
          <w:tcPr>
            <w:tcW w:w="4983" w:type="dxa"/>
            <w:vAlign w:val="center"/>
          </w:tcPr>
          <w:p>
            <w:pPr>
              <w:widowControl/>
              <w:adjustRightInd w:val="0"/>
              <w:snapToGrid w:val="0"/>
              <w:spacing w:line="288" w:lineRule="auto"/>
              <w:jc w:val="left"/>
              <w:rPr>
                <w:rFonts w:ascii="宋体" w:hAnsi="宋体" w:cs="宋体"/>
                <w:sz w:val="24"/>
                <w:highlight w:val="none"/>
              </w:rPr>
            </w:pPr>
            <w:r>
              <w:rPr>
                <w:rFonts w:hint="eastAsia" w:ascii="宋体" w:hAnsi="宋体" w:cs="宋体"/>
                <w:color w:val="000000"/>
                <w:sz w:val="24"/>
                <w:highlight w:val="none"/>
                <w:u w:val="single"/>
              </w:rPr>
              <w:t>信用中国</w:t>
            </w:r>
            <w:r>
              <w:rPr>
                <w:rFonts w:hint="eastAsia" w:ascii="宋体" w:hAnsi="宋体" w:cs="宋体"/>
                <w:sz w:val="24"/>
                <w:highlight w:val="none"/>
                <w:u w:val="single"/>
              </w:rPr>
              <w:t>（https://www.creditchina.gov.cn/）网站上所下载的“企业信用信息报告”第1、2页复印件。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2.1.3</w:t>
            </w:r>
          </w:p>
        </w:tc>
        <w:tc>
          <w:tcPr>
            <w:tcW w:w="1155" w:type="dxa"/>
            <w:vMerge w:val="restart"/>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响应性评审标准</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报价</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响应文件有效期</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响应方案</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质量标准</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完成期限</w:t>
            </w:r>
          </w:p>
        </w:tc>
        <w:tc>
          <w:tcPr>
            <w:tcW w:w="4983" w:type="dxa"/>
            <w:vAlign w:val="center"/>
          </w:tcPr>
          <w:p>
            <w:pPr>
              <w:widowControl/>
              <w:adjustRightInd w:val="0"/>
              <w:snapToGrid w:val="0"/>
              <w:spacing w:line="288" w:lineRule="auto"/>
              <w:jc w:val="both"/>
              <w:rPr>
                <w:rFonts w:hint="default" w:ascii="宋体" w:hAnsi="宋体" w:cs="宋体"/>
                <w:sz w:val="24"/>
                <w:highlight w:val="none"/>
                <w:lang w:val="en-US"/>
              </w:rPr>
            </w:pPr>
            <w:r>
              <w:rPr>
                <w:rFonts w:hint="eastAsia" w:ascii="宋体" w:hAnsi="宋体"/>
                <w:sz w:val="24"/>
                <w:highlight w:val="none"/>
                <w:u w:val="none"/>
                <w:lang w:val="en-US" w:eastAsia="zh-CN"/>
              </w:rPr>
              <w:t>合同签订，进场开工后</w:t>
            </w:r>
            <w:r>
              <w:rPr>
                <w:rFonts w:hint="eastAsia" w:ascii="宋体" w:hAnsi="宋体"/>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合同条款</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155" w:type="dxa"/>
            <w:vMerge w:val="continue"/>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对非关键条款的偏差</w:t>
            </w:r>
          </w:p>
        </w:tc>
        <w:tc>
          <w:tcPr>
            <w:tcW w:w="4983" w:type="dxa"/>
            <w:vAlign w:val="center"/>
          </w:tcPr>
          <w:p>
            <w:pPr>
              <w:widowControl w:val="0"/>
              <w:spacing w:line="288" w:lineRule="auto"/>
              <w:jc w:val="left"/>
              <w:rPr>
                <w:rFonts w:ascii="宋体" w:hAnsi="宋体" w:cs="宋体"/>
                <w:sz w:val="24"/>
                <w:highlight w:val="none"/>
              </w:rPr>
            </w:pPr>
            <w:r>
              <w:rPr>
                <w:rFonts w:hint="eastAsia" w:ascii="宋体" w:hAnsi="宋体" w:cs="宋体"/>
                <w:sz w:val="24"/>
                <w:highlight w:val="none"/>
              </w:rPr>
              <w:t>允许偏差的范围：细微偏差</w:t>
            </w:r>
          </w:p>
          <w:p>
            <w:pPr>
              <w:widowControl/>
              <w:adjustRightInd w:val="0"/>
              <w:snapToGrid w:val="0"/>
              <w:spacing w:line="288" w:lineRule="auto"/>
              <w:jc w:val="left"/>
              <w:rPr>
                <w:rFonts w:ascii="宋体" w:hAnsi="宋体" w:cs="宋体"/>
                <w:sz w:val="24"/>
                <w:highlight w:val="none"/>
              </w:rPr>
            </w:pPr>
            <w:r>
              <w:rPr>
                <w:rFonts w:hint="eastAsia" w:ascii="宋体" w:hAnsi="宋体" w:cs="宋体"/>
                <w:sz w:val="24"/>
                <w:highlight w:val="none"/>
              </w:rPr>
              <w:t>允许偏差的项数：</w:t>
            </w:r>
            <w:r>
              <w:rPr>
                <w:rFonts w:hint="eastAsia" w:ascii="宋体" w:hAnsi="宋体" w:cs="宋体"/>
                <w:sz w:val="24"/>
                <w:highlight w:val="none"/>
                <w:u w:val="single"/>
              </w:rPr>
              <w:t>2项</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2.2.2</w:t>
            </w:r>
          </w:p>
        </w:tc>
        <w:tc>
          <w:tcPr>
            <w:tcW w:w="1155" w:type="dxa"/>
            <w:vAlign w:val="center"/>
          </w:tcPr>
          <w:p>
            <w:pPr>
              <w:widowControl/>
              <w:adjustRightInd w:val="0"/>
              <w:snapToGrid w:val="0"/>
              <w:spacing w:line="288" w:lineRule="auto"/>
              <w:jc w:val="center"/>
              <w:rPr>
                <w:rFonts w:ascii="宋体" w:hAnsi="宋体" w:cs="宋体"/>
                <w:sz w:val="24"/>
                <w:highlight w:val="none"/>
              </w:rPr>
            </w:pP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评审价格</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条款号</w:t>
            </w:r>
          </w:p>
        </w:tc>
        <w:tc>
          <w:tcPr>
            <w:tcW w:w="1452"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条款内容</w:t>
            </w:r>
          </w:p>
        </w:tc>
        <w:tc>
          <w:tcPr>
            <w:tcW w:w="4983" w:type="dxa"/>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3</w:t>
            </w:r>
          </w:p>
        </w:tc>
        <w:tc>
          <w:tcPr>
            <w:tcW w:w="1452" w:type="dxa"/>
            <w:vAlign w:val="center"/>
          </w:tcPr>
          <w:p>
            <w:pPr>
              <w:widowControl w:val="0"/>
              <w:spacing w:line="288" w:lineRule="auto"/>
              <w:jc w:val="center"/>
              <w:rPr>
                <w:rFonts w:ascii="宋体" w:hAnsi="宋体" w:cs="宋体"/>
                <w:sz w:val="24"/>
                <w:highlight w:val="none"/>
              </w:rPr>
            </w:pPr>
            <w:r>
              <w:rPr>
                <w:rFonts w:hint="eastAsia" w:ascii="宋体" w:hAnsi="宋体" w:cs="宋体"/>
                <w:sz w:val="24"/>
                <w:highlight w:val="none"/>
              </w:rPr>
              <w:t>报价</w:t>
            </w:r>
          </w:p>
        </w:tc>
        <w:tc>
          <w:tcPr>
            <w:tcW w:w="4983" w:type="dxa"/>
            <w:vAlign w:val="center"/>
          </w:tcPr>
          <w:p>
            <w:pPr>
              <w:widowControl w:val="0"/>
              <w:adjustRightInd w:val="0"/>
              <w:snapToGrid w:val="0"/>
              <w:spacing w:line="288" w:lineRule="auto"/>
              <w:jc w:val="center"/>
              <w:rPr>
                <w:rFonts w:ascii="宋体" w:hAnsi="宋体" w:cs="宋体"/>
                <w:sz w:val="24"/>
                <w:highlight w:val="none"/>
              </w:rPr>
            </w:pPr>
            <w:r>
              <w:rPr>
                <w:rFonts w:hint="eastAsia" w:ascii="宋体" w:hAnsi="宋体" w:cs="宋体"/>
                <w:sz w:val="24"/>
                <w:highlight w:val="none"/>
              </w:rPr>
              <w:t>根据2.2.2条规定，</w:t>
            </w:r>
            <w:r>
              <w:rPr>
                <w:rFonts w:hint="eastAsia" w:cs="仿宋" w:asciiTheme="minorEastAsia" w:hAnsiTheme="minorEastAsia" w:eastAsiaTheme="minorEastAsia"/>
                <w:szCs w:val="21"/>
                <w:lang w:val="en-US" w:eastAsia="zh-CN"/>
              </w:rPr>
              <w:t>本项要求</w:t>
            </w:r>
            <w:r>
              <w:rPr>
                <w:rFonts w:hint="eastAsia" w:cs="仿宋" w:asciiTheme="minorEastAsia" w:hAnsiTheme="minorEastAsia" w:eastAsiaTheme="minorEastAsia"/>
                <w:b w:val="0"/>
                <w:bCs w:val="0"/>
                <w:sz w:val="21"/>
                <w:szCs w:val="21"/>
                <w:u w:val="none"/>
                <w:lang w:val="en-US" w:eastAsia="zh-CN"/>
              </w:rPr>
              <w:t>提供3%的增值税专用发票，超过最高限价的作废。如果报价人提供其他税率的增值税专用发票，采购人按3%的增值税税率调整报价后参与排序。</w:t>
            </w:r>
          </w:p>
        </w:tc>
      </w:tr>
    </w:tbl>
    <w:p>
      <w:pPr>
        <w:pStyle w:val="16"/>
        <w:rPr>
          <w:rFonts w:ascii="微软雅黑" w:hAnsi="微软雅黑" w:eastAsia="微软雅黑"/>
          <w:sz w:val="24"/>
          <w:szCs w:val="24"/>
          <w:highlight w:val="none"/>
          <w:lang w:val="zh-CN"/>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hint="eastAsia" w:ascii="宋体" w:hAnsi="宋体" w:cs="仿宋"/>
          <w:b/>
          <w:bCs/>
          <w:sz w:val="36"/>
          <w:szCs w:val="36"/>
          <w:highlight w:val="none"/>
        </w:rPr>
      </w:pP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outlineLvl w:val="1"/>
        <w:rPr>
          <w:rFonts w:ascii="宋体" w:hAnsi="宋体" w:cs="仿宋"/>
          <w:b/>
          <w:bCs/>
          <w:sz w:val="24"/>
          <w:highlight w:val="none"/>
        </w:rPr>
      </w:pPr>
      <w:bookmarkStart w:id="95" w:name="_Toc32267"/>
      <w:r>
        <w:rPr>
          <w:rFonts w:hint="eastAsia" w:ascii="宋体" w:hAnsi="宋体" w:cs="仿宋"/>
          <w:b/>
          <w:bCs/>
          <w:sz w:val="24"/>
          <w:highlight w:val="none"/>
        </w:rPr>
        <w:t>1评审方法(最低价法)</w:t>
      </w:r>
      <w:bookmarkEnd w:id="9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outlineLvl w:val="1"/>
        <w:rPr>
          <w:rFonts w:ascii="宋体" w:hAnsi="宋体" w:cs="仿宋"/>
          <w:b/>
          <w:bCs/>
          <w:sz w:val="24"/>
          <w:highlight w:val="none"/>
        </w:rPr>
      </w:pPr>
      <w:bookmarkStart w:id="96" w:name="_Toc20900"/>
      <w:r>
        <w:rPr>
          <w:rFonts w:hint="eastAsia" w:ascii="宋体" w:hAnsi="宋体" w:cs="仿宋"/>
          <w:b/>
          <w:bCs/>
          <w:sz w:val="24"/>
          <w:highlight w:val="none"/>
        </w:rPr>
        <w:t>2初步评审标准和程序</w:t>
      </w:r>
      <w:bookmarkEnd w:id="96"/>
    </w:p>
    <w:p>
      <w:pPr>
        <w:adjustRightInd w:val="0"/>
        <w:snapToGrid w:val="0"/>
        <w:spacing w:line="312" w:lineRule="auto"/>
        <w:jc w:val="both"/>
        <w:outlineLvl w:val="2"/>
        <w:rPr>
          <w:rFonts w:ascii="宋体" w:hAnsi="宋体" w:cs="仿宋"/>
          <w:b/>
          <w:bCs/>
          <w:sz w:val="24"/>
          <w:highlight w:val="none"/>
        </w:rPr>
      </w:pPr>
      <w:bookmarkStart w:id="97" w:name="_Toc27472"/>
      <w:r>
        <w:rPr>
          <w:rFonts w:hint="eastAsia" w:ascii="宋体" w:hAnsi="宋体" w:cs="仿宋"/>
          <w:b/>
          <w:bCs/>
          <w:sz w:val="24"/>
          <w:highlight w:val="none"/>
        </w:rPr>
        <w:t>2.1初步评审标准</w:t>
      </w:r>
      <w:bookmarkEnd w:id="9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2.1.1形式评审标准:见评审办法前附表。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2.1.2资格评审标准:见评审办法前附表。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2.1.3响应性评审标准:见评审办法前附表。</w:t>
      </w:r>
    </w:p>
    <w:p>
      <w:pPr>
        <w:adjustRightInd w:val="0"/>
        <w:snapToGrid w:val="0"/>
        <w:spacing w:line="312" w:lineRule="auto"/>
        <w:jc w:val="both"/>
        <w:outlineLvl w:val="2"/>
        <w:rPr>
          <w:rFonts w:ascii="宋体" w:hAnsi="宋体" w:cs="仿宋"/>
          <w:b/>
          <w:bCs/>
          <w:sz w:val="24"/>
          <w:highlight w:val="none"/>
        </w:rPr>
      </w:pPr>
      <w:bookmarkStart w:id="98" w:name="_Toc14610"/>
      <w:r>
        <w:rPr>
          <w:rFonts w:hint="eastAsia" w:ascii="宋体" w:hAnsi="宋体" w:cs="仿宋"/>
          <w:b/>
          <w:bCs/>
          <w:sz w:val="24"/>
          <w:highlight w:val="none"/>
        </w:rPr>
        <w:t>2.2初步评审程序</w:t>
      </w:r>
      <w:bookmarkEnd w:id="9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2.2.2除评审办法前附表另有规定外，评审价格为供应商在响应函中填报的大写含税价格，本项要求提供3%的增值税专用发票，超过最高限价的作废。如果报价人提供其他税率的增值税专用发票，</w:t>
      </w:r>
      <w:r>
        <w:rPr>
          <w:rFonts w:hint="eastAsia" w:ascii="宋体" w:hAnsi="宋体" w:cs="宋体"/>
          <w:bCs/>
          <w:color w:val="000000"/>
          <w:sz w:val="24"/>
          <w:szCs w:val="24"/>
          <w:highlight w:val="none"/>
          <w:lang w:val="en-US" w:eastAsia="zh-CN"/>
        </w:rPr>
        <w:t>采购人</w:t>
      </w:r>
      <w:r>
        <w:rPr>
          <w:rFonts w:hint="eastAsia" w:ascii="宋体" w:hAnsi="宋体" w:eastAsia="宋体" w:cs="宋体"/>
          <w:bCs/>
          <w:color w:val="000000"/>
          <w:sz w:val="24"/>
          <w:szCs w:val="24"/>
          <w:highlight w:val="none"/>
          <w:lang w:val="en-US" w:eastAsia="zh-CN"/>
        </w:rPr>
        <w:t>按3%的增值税税率调整报价后参与排序。调整后的评审价格若超过最高限价(如有)，其响应文件将被视为无效。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响应报价有算术错误及其他错误的，评审小组按以下原则要求供应商对响应报价进行修正，并要求供应商书面澄清确认。供应商拒不澄清确认的，其响应文件将被视为无效: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(1)大写金额与小写金额不一致的，以大写金额为准;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(2)总价金额与单价金额不一致的，以单价金额为准，但单价金额小数点有明显错误的除外;</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(3)报价表合计报价与分项报价的合计不一致的，以各分项报价的合价累计数为准;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(4)如果分项报价中存在缺漏项，且缺漏项内容不属于实质性偏差的，则视为缺漏项内容的价格已包含在其他分项报价之中。</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2.2.4供应商有串通，弄虚作假、行贿等违法行为的，其响应文件将被视为无效。</w:t>
      </w:r>
    </w:p>
    <w:p>
      <w:pPr>
        <w:adjustRightInd w:val="0"/>
        <w:snapToGrid w:val="0"/>
        <w:spacing w:line="312" w:lineRule="auto"/>
        <w:jc w:val="both"/>
        <w:outlineLvl w:val="1"/>
        <w:rPr>
          <w:rFonts w:ascii="宋体" w:hAnsi="宋体" w:cs="仿宋"/>
          <w:b/>
          <w:bCs/>
          <w:sz w:val="24"/>
          <w:highlight w:val="none"/>
        </w:rPr>
      </w:pPr>
      <w:bookmarkStart w:id="99" w:name="_Toc14055"/>
      <w:r>
        <w:rPr>
          <w:rFonts w:hint="eastAsia" w:ascii="宋体" w:hAnsi="宋体" w:cs="仿宋"/>
          <w:b/>
          <w:bCs/>
          <w:sz w:val="24"/>
          <w:highlight w:val="none"/>
        </w:rPr>
        <w:t>3详细评审标准和程序(最低价法)</w:t>
      </w:r>
      <w:bookmarkEnd w:id="99"/>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outlineLvl w:val="1"/>
        <w:rPr>
          <w:rFonts w:ascii="宋体" w:hAnsi="宋体" w:cs="仿宋"/>
          <w:b/>
          <w:bCs/>
          <w:sz w:val="24"/>
          <w:highlight w:val="none"/>
        </w:rPr>
      </w:pPr>
      <w:bookmarkStart w:id="100" w:name="_Toc8648"/>
      <w:r>
        <w:rPr>
          <w:rFonts w:hint="eastAsia" w:ascii="宋体" w:hAnsi="宋体" w:cs="仿宋"/>
          <w:b/>
          <w:bCs/>
          <w:sz w:val="24"/>
          <w:highlight w:val="none"/>
        </w:rPr>
        <w:t>4评审结果</w:t>
      </w:r>
      <w:bookmarkEnd w:id="100"/>
    </w:p>
    <w:p>
      <w:pPr>
        <w:adjustRightInd w:val="0"/>
        <w:snapToGrid w:val="0"/>
        <w:spacing w:line="312" w:lineRule="auto"/>
        <w:jc w:val="both"/>
        <w:outlineLvl w:val="2"/>
        <w:rPr>
          <w:rFonts w:ascii="宋体" w:hAnsi="宋体" w:cs="仿宋"/>
          <w:b/>
          <w:bCs/>
          <w:sz w:val="24"/>
          <w:highlight w:val="none"/>
        </w:rPr>
      </w:pPr>
      <w:bookmarkStart w:id="101" w:name="_Toc9975"/>
      <w:r>
        <w:rPr>
          <w:rFonts w:hint="eastAsia" w:ascii="宋体" w:hAnsi="宋体" w:cs="仿宋"/>
          <w:b/>
          <w:bCs/>
          <w:sz w:val="24"/>
          <w:highlight w:val="none"/>
        </w:rPr>
        <w:t>4.1提交书面评审报告</w:t>
      </w:r>
      <w:bookmarkEnd w:id="101"/>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评审小组完成评审后，应当向采购人提交书面评审报告。</w:t>
      </w:r>
    </w:p>
    <w:p>
      <w:pPr>
        <w:adjustRightInd w:val="0"/>
        <w:snapToGrid w:val="0"/>
        <w:spacing w:line="312" w:lineRule="auto"/>
        <w:jc w:val="both"/>
        <w:outlineLvl w:val="2"/>
        <w:rPr>
          <w:rFonts w:ascii="宋体" w:hAnsi="宋体" w:cs="仿宋"/>
          <w:b/>
          <w:bCs/>
          <w:sz w:val="24"/>
          <w:highlight w:val="none"/>
        </w:rPr>
      </w:pPr>
      <w:bookmarkStart w:id="102" w:name="_Toc11561"/>
      <w:r>
        <w:rPr>
          <w:rFonts w:hint="eastAsia" w:ascii="宋体" w:hAnsi="宋体" w:cs="仿宋"/>
          <w:b/>
          <w:bCs/>
          <w:sz w:val="24"/>
          <w:highlight w:val="none"/>
        </w:rPr>
        <w:t>4.2推荐成交候选供应商排序要求及数量</w:t>
      </w:r>
      <w:bookmarkEnd w:id="102"/>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评审小组应在书面评审报告中按照供应商排列的优先顺序向采购人推荐成交候选供应商(排序或不排序)。成交候选供应商的排序要求及数量见第二章“供应商须知”。</w:t>
      </w:r>
    </w:p>
    <w:p>
      <w:pPr>
        <w:rPr>
          <w:rFonts w:ascii="微软雅黑" w:hAnsi="微软雅黑" w:eastAsia="微软雅黑"/>
          <w:sz w:val="24"/>
          <w:szCs w:val="24"/>
          <w:highlight w:val="none"/>
          <w:lang w:val="zh-CN"/>
        </w:rPr>
      </w:pPr>
      <w:r>
        <w:rPr>
          <w:rFonts w:ascii="微软雅黑" w:hAnsi="微软雅黑" w:eastAsia="微软雅黑"/>
          <w:sz w:val="24"/>
          <w:szCs w:val="24"/>
          <w:highlight w:val="none"/>
          <w:lang w:val="zh-CN"/>
        </w:rPr>
        <w:br w:type="page"/>
      </w:r>
    </w:p>
    <w:p>
      <w:pPr>
        <w:pStyle w:val="26"/>
        <w:spacing w:line="600" w:lineRule="exact"/>
        <w:ind w:firstLine="0" w:firstLineChars="0"/>
        <w:jc w:val="center"/>
        <w:outlineLvl w:val="0"/>
        <w:rPr>
          <w:rFonts w:ascii="黑体" w:hAnsi="黑体" w:eastAsia="黑体" w:cs="仿宋"/>
          <w:b/>
          <w:color w:val="000000"/>
          <w:sz w:val="36"/>
          <w:szCs w:val="36"/>
          <w:highlight w:val="none"/>
        </w:rPr>
      </w:pPr>
      <w:bookmarkStart w:id="103" w:name="_Toc25540"/>
      <w:bookmarkStart w:id="104" w:name="_Toc14680"/>
      <w:bookmarkStart w:id="105" w:name="_Toc32405"/>
      <w:r>
        <w:rPr>
          <w:rFonts w:hint="eastAsia" w:ascii="黑体" w:hAnsi="黑体" w:eastAsia="黑体" w:cs="仿宋"/>
          <w:b/>
          <w:color w:val="000000"/>
          <w:sz w:val="36"/>
          <w:szCs w:val="36"/>
          <w:highlight w:val="none"/>
        </w:rPr>
        <w:t>第四章  合同条款及格式</w:t>
      </w:r>
      <w:bookmarkEnd w:id="103"/>
      <w:bookmarkEnd w:id="104"/>
      <w:bookmarkEnd w:id="105"/>
    </w:p>
    <w:p>
      <w:pPr>
        <w:rPr>
          <w:highlight w:val="none"/>
        </w:rPr>
      </w:pPr>
    </w:p>
    <w:p>
      <w:pPr>
        <w:jc w:val="center"/>
        <w:rPr>
          <w:highlight w:val="none"/>
          <w:u w:val="single"/>
        </w:rPr>
      </w:pPr>
      <w:r>
        <w:rPr>
          <w:rFonts w:hint="eastAsia"/>
          <w:highlight w:val="none"/>
        </w:rPr>
        <w:t xml:space="preserve">                                               合同编号：</w:t>
      </w:r>
    </w:p>
    <w:p>
      <w:pPr>
        <w:jc w:val="both"/>
        <w:rPr>
          <w:highlight w:val="none"/>
          <w:u w:val="single"/>
        </w:rPr>
      </w:pPr>
    </w:p>
    <w:p>
      <w:pPr>
        <w:jc w:val="both"/>
        <w:rPr>
          <w:highlight w:val="none"/>
          <w:u w:val="single"/>
        </w:rPr>
      </w:pPr>
    </w:p>
    <w:p>
      <w:pPr>
        <w:widowControl w:val="0"/>
        <w:spacing w:line="360" w:lineRule="auto"/>
        <w:ind w:firstLine="2560" w:firstLineChars="800"/>
        <w:jc w:val="both"/>
        <w:rPr>
          <w:rFonts w:ascii="黑体" w:hAnsi="黑体" w:eastAsia="黑体"/>
          <w:color w:val="000000"/>
          <w:sz w:val="32"/>
          <w:szCs w:val="32"/>
          <w:highlight w:val="none"/>
        </w:rPr>
      </w:pPr>
      <w:r>
        <w:rPr>
          <w:rFonts w:hint="eastAsia" w:ascii="黑体" w:hAnsi="黑体" w:eastAsia="黑体"/>
          <w:color w:val="000000"/>
          <w:sz w:val="32"/>
          <w:szCs w:val="32"/>
          <w:highlight w:val="none"/>
        </w:rPr>
        <w:t>湖南港产科技有限公司</w:t>
      </w:r>
    </w:p>
    <w:p>
      <w:pPr>
        <w:widowControl w:val="0"/>
        <w:adjustRightInd w:val="0"/>
        <w:snapToGrid w:val="0"/>
        <w:spacing w:line="360" w:lineRule="auto"/>
        <w:jc w:val="center"/>
        <w:outlineLvl w:val="1"/>
        <w:rPr>
          <w:rFonts w:hint="default" w:ascii="黑体" w:hAnsi="黑体" w:eastAsia="黑体" w:cs="黑体"/>
          <w:bCs/>
          <w:sz w:val="32"/>
          <w:szCs w:val="32"/>
          <w:highlight w:val="none"/>
          <w:lang w:val="en-US" w:eastAsia="zh-CN"/>
        </w:rPr>
      </w:pPr>
      <w:bookmarkStart w:id="106" w:name="_Toc1298"/>
      <w:r>
        <w:rPr>
          <w:rFonts w:hint="eastAsia" w:ascii="黑体" w:hAnsi="黑体" w:eastAsia="黑体" w:cs="黑体"/>
          <w:bCs/>
          <w:sz w:val="32"/>
          <w:szCs w:val="32"/>
          <w:highlight w:val="none"/>
          <w:lang w:val="en-US" w:eastAsia="zh-CN"/>
        </w:rPr>
        <w:t>长沙集星集装箱码头门机大车轨道提质改造劳务施工项目</w:t>
      </w:r>
      <w:bookmarkEnd w:id="106"/>
    </w:p>
    <w:p>
      <w:pPr>
        <w:widowControl w:val="0"/>
        <w:adjustRightInd w:val="0"/>
        <w:snapToGrid w:val="0"/>
        <w:spacing w:line="360" w:lineRule="auto"/>
        <w:jc w:val="center"/>
        <w:rPr>
          <w:rFonts w:hint="eastAsia" w:ascii="黑体" w:hAnsi="黑体" w:eastAsia="黑体" w:cs="黑体"/>
          <w:bCs/>
          <w:sz w:val="32"/>
          <w:szCs w:val="32"/>
          <w:highlight w:val="none"/>
        </w:rPr>
      </w:pPr>
    </w:p>
    <w:p>
      <w:pPr>
        <w:spacing w:line="360" w:lineRule="auto"/>
        <w:jc w:val="both"/>
        <w:rPr>
          <w:b/>
          <w:bCs/>
          <w:sz w:val="44"/>
          <w:szCs w:val="44"/>
          <w:highlight w:val="none"/>
        </w:rPr>
      </w:pPr>
    </w:p>
    <w:p>
      <w:pPr>
        <w:pStyle w:val="16"/>
        <w:rPr>
          <w:b/>
          <w:bCs/>
          <w:sz w:val="44"/>
          <w:szCs w:val="44"/>
          <w:highlight w:val="none"/>
        </w:rPr>
      </w:pPr>
    </w:p>
    <w:p>
      <w:pPr>
        <w:pStyle w:val="16"/>
        <w:rPr>
          <w:b/>
          <w:bCs/>
          <w:sz w:val="44"/>
          <w:szCs w:val="44"/>
          <w:highlight w:val="none"/>
        </w:rPr>
      </w:pPr>
    </w:p>
    <w:p>
      <w:pPr>
        <w:pStyle w:val="16"/>
        <w:ind w:firstLine="0"/>
        <w:rPr>
          <w:b/>
          <w:bCs/>
          <w:sz w:val="44"/>
          <w:szCs w:val="44"/>
          <w:highlight w:val="none"/>
        </w:rPr>
      </w:pPr>
    </w:p>
    <w:p>
      <w:pPr>
        <w:pStyle w:val="16"/>
        <w:rPr>
          <w:b/>
          <w:bCs/>
          <w:sz w:val="44"/>
          <w:szCs w:val="44"/>
          <w:highlight w:val="none"/>
        </w:rPr>
      </w:pPr>
    </w:p>
    <w:p>
      <w:pPr>
        <w:pStyle w:val="16"/>
        <w:rPr>
          <w:b/>
          <w:bCs/>
          <w:sz w:val="44"/>
          <w:szCs w:val="44"/>
          <w:highlight w:val="none"/>
        </w:rPr>
      </w:pPr>
    </w:p>
    <w:p>
      <w:pPr>
        <w:pStyle w:val="16"/>
        <w:rPr>
          <w:b/>
          <w:bCs/>
          <w:sz w:val="44"/>
          <w:szCs w:val="44"/>
          <w:highlight w:val="none"/>
        </w:rPr>
      </w:pPr>
    </w:p>
    <w:p>
      <w:pPr>
        <w:widowControl w:val="0"/>
        <w:spacing w:line="360" w:lineRule="auto"/>
        <w:ind w:left="1600" w:hanging="1600" w:hangingChars="500"/>
        <w:rPr>
          <w:rFonts w:ascii="黑体" w:hAnsi="黑体" w:eastAsia="黑体"/>
          <w:sz w:val="32"/>
          <w:szCs w:val="32"/>
          <w:highlight w:val="none"/>
        </w:rPr>
      </w:pPr>
      <w:r>
        <w:rPr>
          <w:rFonts w:hint="eastAsia" w:ascii="黑体" w:hAnsi="黑体" w:eastAsia="黑体"/>
          <w:sz w:val="32"/>
          <w:szCs w:val="32"/>
          <w:highlight w:val="none"/>
        </w:rPr>
        <w:t>项目名称：</w:t>
      </w:r>
      <w:r>
        <w:rPr>
          <w:rFonts w:hint="eastAsia" w:ascii="黑体" w:hAnsi="黑体" w:eastAsia="黑体"/>
          <w:color w:val="000000"/>
          <w:sz w:val="32"/>
          <w:szCs w:val="32"/>
          <w:highlight w:val="none"/>
        </w:rPr>
        <w:t>湖南港产科技有限公司</w:t>
      </w:r>
      <w:r>
        <w:rPr>
          <w:rFonts w:hint="eastAsia" w:ascii="黑体" w:hAnsi="黑体" w:eastAsia="黑体" w:cs="黑体"/>
          <w:bCs/>
          <w:sz w:val="32"/>
          <w:szCs w:val="32"/>
          <w:highlight w:val="none"/>
          <w:lang w:val="en-US" w:eastAsia="zh-CN"/>
        </w:rPr>
        <w:t>长沙集星集装箱码头门机大车轨道提质改造劳务施工</w:t>
      </w:r>
      <w:r>
        <w:rPr>
          <w:rFonts w:hint="eastAsia" w:ascii="黑体" w:hAnsi="黑体" w:eastAsia="黑体"/>
          <w:bCs/>
          <w:sz w:val="32"/>
          <w:szCs w:val="32"/>
          <w:highlight w:val="none"/>
        </w:rPr>
        <w:t>项目</w:t>
      </w:r>
    </w:p>
    <w:p>
      <w:pPr>
        <w:widowControl w:val="0"/>
        <w:snapToGrid w:val="0"/>
        <w:spacing w:line="240" w:lineRule="auto"/>
        <w:outlineLvl w:val="2"/>
        <w:rPr>
          <w:rFonts w:ascii="黑体" w:hAnsi="黑体" w:eastAsia="黑体"/>
          <w:sz w:val="32"/>
          <w:szCs w:val="32"/>
          <w:highlight w:val="none"/>
        </w:rPr>
      </w:pPr>
      <w:bookmarkStart w:id="107" w:name="_Toc12219"/>
      <w:r>
        <w:rPr>
          <w:rFonts w:hint="eastAsia" w:ascii="黑体" w:hAnsi="黑体" w:eastAsia="黑体"/>
          <w:sz w:val="32"/>
          <w:szCs w:val="32"/>
          <w:highlight w:val="none"/>
        </w:rPr>
        <w:t>发</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人：湖南港产科技有限公司</w:t>
      </w:r>
      <w:bookmarkEnd w:id="107"/>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2"/>
        <w:rPr>
          <w:rFonts w:ascii="黑体" w:hAnsi="黑体" w:eastAsia="黑体"/>
          <w:sz w:val="32"/>
          <w:szCs w:val="32"/>
          <w:highlight w:val="none"/>
        </w:rPr>
      </w:pPr>
      <w:bookmarkStart w:id="108" w:name="_Toc10803"/>
      <w:r>
        <w:rPr>
          <w:rFonts w:hint="eastAsia" w:ascii="黑体" w:hAnsi="黑体" w:eastAsia="黑体"/>
          <w:sz w:val="32"/>
          <w:szCs w:val="32"/>
          <w:highlight w:val="none"/>
        </w:rPr>
        <w:t>承</w:t>
      </w:r>
      <w:r>
        <w:rPr>
          <w:rFonts w:ascii="黑体" w:hAnsi="黑体" w:eastAsia="黑体"/>
          <w:sz w:val="32"/>
          <w:szCs w:val="32"/>
          <w:highlight w:val="none"/>
        </w:rPr>
        <w:t xml:space="preserve"> </w:t>
      </w:r>
      <w:r>
        <w:rPr>
          <w:rFonts w:hint="eastAsia" w:ascii="黑体" w:hAnsi="黑体" w:eastAsia="黑体"/>
          <w:sz w:val="32"/>
          <w:szCs w:val="32"/>
          <w:highlight w:val="none"/>
        </w:rPr>
        <w:t>包</w:t>
      </w:r>
      <w:r>
        <w:rPr>
          <w:rFonts w:ascii="黑体" w:hAnsi="黑体" w:eastAsia="黑体"/>
          <w:sz w:val="32"/>
          <w:szCs w:val="32"/>
          <w:highlight w:val="none"/>
        </w:rPr>
        <w:t xml:space="preserve"> </w:t>
      </w:r>
      <w:r>
        <w:rPr>
          <w:rFonts w:hint="eastAsia" w:ascii="黑体" w:hAnsi="黑体" w:eastAsia="黑体"/>
          <w:sz w:val="32"/>
          <w:szCs w:val="32"/>
          <w:highlight w:val="none"/>
        </w:rPr>
        <w:t>人：</w:t>
      </w:r>
      <w:bookmarkEnd w:id="108"/>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9"/>
        <w:rPr>
          <w:rFonts w:ascii="黑体" w:hAnsi="黑体" w:eastAsia="黑体"/>
          <w:sz w:val="32"/>
          <w:szCs w:val="32"/>
          <w:highlight w:val="none"/>
        </w:rPr>
      </w:pPr>
    </w:p>
    <w:p>
      <w:pPr>
        <w:widowControl w:val="0"/>
        <w:snapToGrid w:val="0"/>
        <w:spacing w:line="240" w:lineRule="auto"/>
        <w:outlineLvl w:val="2"/>
        <w:rPr>
          <w:rFonts w:ascii="黑体" w:hAnsi="黑体" w:eastAsia="黑体"/>
          <w:sz w:val="32"/>
          <w:szCs w:val="32"/>
          <w:highlight w:val="none"/>
        </w:rPr>
      </w:pPr>
      <w:bookmarkStart w:id="109" w:name="_Toc6365"/>
      <w:r>
        <w:rPr>
          <w:rFonts w:hint="eastAsia" w:ascii="黑体" w:hAnsi="黑体" w:eastAsia="黑体"/>
          <w:sz w:val="32"/>
          <w:szCs w:val="32"/>
          <w:highlight w:val="none"/>
        </w:rPr>
        <w:t>签订日期：</w:t>
      </w:r>
      <w:r>
        <w:rPr>
          <w:rFonts w:ascii="黑体" w:hAnsi="黑体" w:eastAsia="黑体"/>
          <w:sz w:val="32"/>
          <w:szCs w:val="32"/>
          <w:highlight w:val="none"/>
        </w:rPr>
        <w:t>202</w:t>
      </w:r>
      <w:r>
        <w:rPr>
          <w:rFonts w:hint="eastAsia" w:ascii="黑体" w:hAnsi="黑体" w:eastAsia="黑体"/>
          <w:sz w:val="32"/>
          <w:szCs w:val="32"/>
          <w:highlight w:val="none"/>
        </w:rPr>
        <w:t>2年</w:t>
      </w:r>
      <w:r>
        <w:rPr>
          <w:rFonts w:ascii="黑体" w:hAnsi="黑体" w:eastAsia="黑体"/>
          <w:sz w:val="32"/>
          <w:szCs w:val="32"/>
          <w:highlight w:val="none"/>
        </w:rPr>
        <w:t xml:space="preserve">   </w:t>
      </w:r>
      <w:r>
        <w:rPr>
          <w:rFonts w:hint="eastAsia" w:ascii="黑体" w:hAnsi="黑体" w:eastAsia="黑体"/>
          <w:sz w:val="32"/>
          <w:szCs w:val="32"/>
          <w:highlight w:val="none"/>
        </w:rPr>
        <w:t>月</w:t>
      </w:r>
      <w:r>
        <w:rPr>
          <w:rFonts w:ascii="黑体" w:hAnsi="黑体" w:eastAsia="黑体"/>
          <w:sz w:val="32"/>
          <w:szCs w:val="32"/>
          <w:highlight w:val="none"/>
        </w:rPr>
        <w:t xml:space="preserve">   </w:t>
      </w:r>
      <w:r>
        <w:rPr>
          <w:rFonts w:hint="eastAsia" w:ascii="黑体" w:hAnsi="黑体" w:eastAsia="黑体"/>
          <w:sz w:val="32"/>
          <w:szCs w:val="32"/>
          <w:highlight w:val="none"/>
        </w:rPr>
        <w:t>日</w:t>
      </w:r>
      <w:bookmarkEnd w:id="109"/>
    </w:p>
    <w:p>
      <w:pPr>
        <w:widowControl w:val="0"/>
        <w:snapToGrid w:val="0"/>
        <w:spacing w:line="240" w:lineRule="auto"/>
        <w:outlineLvl w:val="9"/>
        <w:rPr>
          <w:rFonts w:ascii="黑体" w:hAnsi="黑体" w:eastAsia="黑体"/>
          <w:sz w:val="32"/>
          <w:szCs w:val="32"/>
          <w:highlight w:val="none"/>
          <w:u w:val="single"/>
        </w:rPr>
        <w:sectPr>
          <w:footerReference r:id="rId7" w:type="default"/>
          <w:pgSz w:w="11900" w:h="16840"/>
          <w:pgMar w:top="1440" w:right="1800" w:bottom="1440" w:left="1800" w:header="720" w:footer="720" w:gutter="0"/>
          <w:pgNumType w:start="1"/>
          <w:cols w:space="720" w:num="1"/>
          <w:docGrid w:linePitch="286" w:charSpace="0"/>
        </w:sectPr>
      </w:pPr>
    </w:p>
    <w:p>
      <w:pPr>
        <w:pStyle w:val="4"/>
        <w:bidi w:val="0"/>
        <w:jc w:val="center"/>
        <w:rPr>
          <w:rFonts w:hint="eastAsia" w:ascii="宋体" w:hAnsi="宋体" w:eastAsia="宋体" w:cs="宋体"/>
          <w:sz w:val="32"/>
          <w:szCs w:val="32"/>
          <w:lang w:val="en-US" w:eastAsia="zh-CN"/>
        </w:rPr>
      </w:pPr>
      <w:bookmarkStart w:id="110" w:name="_Toc2649"/>
      <w:bookmarkStart w:id="111" w:name="_Toc26939"/>
      <w:bookmarkStart w:id="112" w:name="_Toc10424"/>
      <w:r>
        <w:rPr>
          <w:rFonts w:hint="eastAsia" w:ascii="宋体" w:hAnsi="宋体" w:eastAsia="宋体" w:cs="宋体"/>
          <w:sz w:val="32"/>
          <w:szCs w:val="32"/>
          <w:lang w:val="en-US" w:eastAsia="zh-CN"/>
        </w:rPr>
        <w:t>湖南港产科技有限公司长沙集星集装箱码头门机大车轨道提质改造劳务施工合同</w:t>
      </w:r>
      <w:bookmarkEnd w:id="110"/>
      <w:bookmarkEnd w:id="111"/>
      <w:bookmarkEnd w:id="112"/>
    </w:p>
    <w:p>
      <w:pPr>
        <w:spacing w:line="580" w:lineRule="exact"/>
        <w:ind w:left="2730" w:leftChars="1300" w:firstLine="2625" w:firstLineChars="1250"/>
        <w:rPr>
          <w:rFonts w:ascii="宋体"/>
          <w:bCs/>
          <w:highlight w:val="none"/>
        </w:rPr>
      </w:pPr>
      <w:r>
        <w:rPr>
          <w:rFonts w:hint="eastAsia" w:ascii="宋体"/>
          <w:bCs/>
          <w:highlight w:val="none"/>
        </w:rPr>
        <w:t>合同编号：</w:t>
      </w:r>
    </w:p>
    <w:p>
      <w:pPr>
        <w:spacing w:line="540" w:lineRule="exact"/>
        <w:rPr>
          <w:rFonts w:ascii="宋体" w:hAnsi="宋体" w:cs="宋体"/>
          <w:b/>
          <w:bCs/>
          <w:sz w:val="30"/>
          <w:szCs w:val="30"/>
          <w:highlight w:val="none"/>
        </w:rPr>
      </w:pPr>
      <w:r>
        <w:rPr>
          <w:rFonts w:hint="eastAsia" w:ascii="宋体" w:hAnsi="宋体" w:cs="宋体"/>
          <w:b/>
          <w:bCs/>
          <w:sz w:val="30"/>
          <w:szCs w:val="30"/>
          <w:highlight w:val="none"/>
        </w:rPr>
        <w:t>甲方：（发包人）                   　（以下简称甲方）</w:t>
      </w:r>
    </w:p>
    <w:p>
      <w:pPr>
        <w:spacing w:line="540" w:lineRule="exact"/>
        <w:rPr>
          <w:rFonts w:ascii="仿宋" w:hAnsi="仿宋" w:eastAsia="仿宋"/>
          <w:sz w:val="30"/>
          <w:szCs w:val="30"/>
          <w:highlight w:val="none"/>
        </w:rPr>
      </w:pPr>
      <w:r>
        <w:rPr>
          <w:rFonts w:hint="eastAsia" w:ascii="宋体" w:hAnsi="宋体" w:cs="宋体"/>
          <w:b/>
          <w:bCs/>
          <w:sz w:val="30"/>
          <w:szCs w:val="30"/>
          <w:highlight w:val="none"/>
        </w:rPr>
        <w:t>乙方：（承包人）                     （以下简称乙方）</w:t>
      </w:r>
      <w:r>
        <w:rPr>
          <w:rFonts w:hint="eastAsia" w:ascii="仿宋" w:hAnsi="仿宋" w:eastAsia="仿宋"/>
          <w:sz w:val="30"/>
          <w:szCs w:val="30"/>
          <w:highlight w:val="none"/>
        </w:rPr>
        <w:t xml:space="preserve">                                                           </w:t>
      </w:r>
    </w:p>
    <w:p>
      <w:pPr>
        <w:spacing w:line="540" w:lineRule="exact"/>
        <w:ind w:firstLine="600"/>
        <w:rPr>
          <w:rFonts w:ascii="宋体" w:hAnsi="宋体" w:cs="宋体"/>
          <w:sz w:val="24"/>
          <w:highlight w:val="none"/>
        </w:rPr>
      </w:pPr>
      <w:r>
        <w:rPr>
          <w:rFonts w:hint="eastAsia" w:ascii="宋体" w:hAnsi="宋体" w:cs="宋体"/>
          <w:sz w:val="24"/>
          <w:highlight w:val="none"/>
        </w:rPr>
        <w:t>根据《中华人民共和国民法典》，经甲、乙双方充分协商后达成如下协议条款：</w:t>
      </w:r>
    </w:p>
    <w:p>
      <w:pPr>
        <w:widowControl w:val="0"/>
        <w:spacing w:line="360" w:lineRule="auto"/>
        <w:ind w:left="0" w:leftChars="0" w:firstLine="482" w:firstLineChars="200"/>
        <w:rPr>
          <w:rFonts w:ascii="宋体" w:hAnsi="宋体" w:cs="宋体"/>
          <w:b/>
          <w:bCs/>
          <w:sz w:val="24"/>
          <w:highlight w:val="none"/>
        </w:rPr>
      </w:pPr>
      <w:r>
        <w:rPr>
          <w:rFonts w:hint="eastAsia" w:ascii="宋体" w:hAnsi="宋体" w:cs="宋体"/>
          <w:b/>
          <w:bCs/>
          <w:sz w:val="24"/>
          <w:highlight w:val="none"/>
        </w:rPr>
        <w:t>一、工程名称：</w:t>
      </w:r>
      <w:r>
        <w:rPr>
          <w:rFonts w:hint="eastAsia" w:ascii="宋体" w:hAnsi="宋体" w:eastAsia="宋体" w:cs="宋体"/>
          <w:color w:val="auto"/>
          <w:sz w:val="24"/>
          <w:szCs w:val="24"/>
          <w:highlight w:val="none"/>
        </w:rPr>
        <w:t>湖南港产科技有限公司</w:t>
      </w:r>
      <w:r>
        <w:rPr>
          <w:rFonts w:hint="eastAsia" w:ascii="宋体" w:hAnsi="宋体" w:cs="宋体"/>
          <w:bCs w:val="0"/>
          <w:sz w:val="24"/>
          <w:szCs w:val="24"/>
          <w:highlight w:val="none"/>
          <w:lang w:val="en-US" w:eastAsia="zh-CN"/>
        </w:rPr>
        <w:t>长沙集星集装箱码头</w:t>
      </w:r>
      <w:r>
        <w:rPr>
          <w:rFonts w:hint="eastAsia" w:ascii="宋体" w:hAnsi="宋体" w:cs="宋体"/>
          <w:bCs/>
          <w:sz w:val="24"/>
          <w:highlight w:val="none"/>
          <w:lang w:val="en-US" w:eastAsia="zh-CN"/>
        </w:rPr>
        <w:t>门机大车</w:t>
      </w:r>
      <w:r>
        <w:rPr>
          <w:rFonts w:hint="eastAsia" w:ascii="宋体" w:hAnsi="宋体" w:eastAsia="宋体" w:cs="宋体"/>
          <w:bCs w:val="0"/>
          <w:sz w:val="24"/>
          <w:szCs w:val="24"/>
          <w:highlight w:val="none"/>
          <w:lang w:val="en-US" w:eastAsia="zh-CN"/>
        </w:rPr>
        <w:t>轨道</w:t>
      </w:r>
      <w:r>
        <w:rPr>
          <w:rFonts w:hint="eastAsia" w:ascii="宋体" w:hAnsi="宋体" w:cs="宋体"/>
          <w:bCs w:val="0"/>
          <w:sz w:val="24"/>
          <w:szCs w:val="24"/>
          <w:highlight w:val="none"/>
          <w:lang w:val="en-US" w:eastAsia="zh-CN"/>
        </w:rPr>
        <w:t>提质改造劳务施工</w:t>
      </w:r>
      <w:r>
        <w:rPr>
          <w:rFonts w:hint="eastAsia" w:ascii="宋体" w:hAnsi="宋体" w:eastAsia="宋体" w:cs="宋体"/>
          <w:bCs w:val="0"/>
          <w:sz w:val="24"/>
          <w:szCs w:val="24"/>
          <w:highlight w:val="none"/>
        </w:rPr>
        <w:t>项目</w:t>
      </w:r>
    </w:p>
    <w:p>
      <w:pPr>
        <w:spacing w:line="480" w:lineRule="exact"/>
        <w:ind w:firstLine="482" w:firstLineChars="200"/>
        <w:rPr>
          <w:rFonts w:hint="default" w:ascii="宋体" w:hAnsi="宋体" w:cs="宋体"/>
          <w:b/>
          <w:bCs/>
          <w:sz w:val="24"/>
          <w:highlight w:val="none"/>
          <w:lang w:val="en-US"/>
        </w:rPr>
      </w:pPr>
      <w:r>
        <w:rPr>
          <w:rFonts w:hint="eastAsia" w:ascii="宋体" w:hAnsi="宋体" w:cs="宋体"/>
          <w:b/>
          <w:bCs/>
          <w:sz w:val="24"/>
          <w:highlight w:val="none"/>
        </w:rPr>
        <w:t>二、工程地点：</w:t>
      </w:r>
      <w:r>
        <w:rPr>
          <w:rFonts w:hint="eastAsia" w:ascii="宋体" w:hAnsi="宋体" w:cs="宋体"/>
          <w:bCs/>
          <w:sz w:val="24"/>
          <w:highlight w:val="none"/>
          <w:lang w:val="en-US" w:eastAsia="zh-CN"/>
        </w:rPr>
        <w:t>长沙集星集装箱码头有限公司</w:t>
      </w:r>
    </w:p>
    <w:p>
      <w:pPr>
        <w:spacing w:line="540" w:lineRule="exact"/>
        <w:ind w:firstLine="482" w:firstLineChars="200"/>
        <w:rPr>
          <w:rFonts w:ascii="宋体" w:hAnsi="宋体" w:cs="宋体"/>
          <w:b/>
          <w:bCs/>
          <w:sz w:val="24"/>
          <w:highlight w:val="none"/>
        </w:rPr>
      </w:pPr>
      <w:r>
        <w:rPr>
          <w:rFonts w:hint="eastAsia" w:ascii="宋体" w:hAnsi="宋体" w:cs="宋体"/>
          <w:b/>
          <w:bCs/>
          <w:sz w:val="24"/>
          <w:highlight w:val="none"/>
        </w:rPr>
        <w:t>三、工程范围及内容：</w:t>
      </w:r>
    </w:p>
    <w:p>
      <w:pPr>
        <w:spacing w:line="48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lang w:val="en-US" w:eastAsia="zh-CN"/>
        </w:rPr>
        <w:t>1、 分阶段</w:t>
      </w:r>
      <w:r>
        <w:rPr>
          <w:rFonts w:hint="eastAsia" w:ascii="宋体" w:hAnsi="宋体" w:eastAsia="宋体" w:cs="宋体"/>
          <w:bCs/>
          <w:sz w:val="24"/>
          <w:highlight w:val="none"/>
        </w:rPr>
        <w:t>拆除</w:t>
      </w:r>
      <w:r>
        <w:rPr>
          <w:rFonts w:hint="eastAsia" w:ascii="宋体" w:hAnsi="宋体" w:cs="宋体"/>
          <w:bCs/>
          <w:sz w:val="24"/>
          <w:highlight w:val="none"/>
          <w:lang w:val="en-US" w:eastAsia="zh-CN"/>
        </w:rPr>
        <w:t>门机大车</w:t>
      </w:r>
      <w:r>
        <w:rPr>
          <w:rFonts w:hint="eastAsia" w:ascii="宋体" w:hAnsi="宋体" w:eastAsia="宋体" w:cs="宋体"/>
          <w:bCs/>
          <w:sz w:val="24"/>
          <w:highlight w:val="none"/>
          <w:lang w:val="en-US" w:eastAsia="zh-CN"/>
        </w:rPr>
        <w:t>轨道；</w:t>
      </w:r>
    </w:p>
    <w:p>
      <w:pPr>
        <w:spacing w:line="48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highlight w:val="none"/>
          <w:lang w:val="en-US" w:eastAsia="zh-CN"/>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破除找平层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清理轨道沟</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pPr>
        <w:spacing w:line="48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z w:val="24"/>
          <w:highlight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修复</w:t>
      </w:r>
      <w:r>
        <w:rPr>
          <w:rFonts w:hint="eastAsia" w:ascii="宋体" w:hAnsi="宋体" w:cs="宋体"/>
          <w:bCs/>
          <w:color w:val="000000" w:themeColor="text1"/>
          <w:sz w:val="24"/>
          <w:szCs w:val="24"/>
          <w:highlight w:val="none"/>
          <w:lang w:val="en-US" w:eastAsia="zh-CN"/>
          <w14:textFill>
            <w14:solidFill>
              <w14:schemeClr w14:val="tx1"/>
            </w14:solidFill>
          </w14:textFill>
        </w:rPr>
        <w:t>砼</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基础</w:t>
      </w:r>
      <w:r>
        <w:rPr>
          <w:rFonts w:hint="eastAsia" w:ascii="宋体" w:hAnsi="宋体" w:eastAsia="宋体" w:cs="宋体"/>
          <w:bCs/>
          <w:sz w:val="24"/>
          <w:szCs w:val="24"/>
          <w:highlight w:val="none"/>
          <w:lang w:val="en-US" w:eastAsia="zh-CN"/>
        </w:rPr>
        <w:t>，</w:t>
      </w:r>
      <w:r>
        <w:rPr>
          <w:rFonts w:hint="eastAsia" w:ascii="宋体" w:hAnsi="宋体" w:cs="宋体"/>
          <w:bCs/>
          <w:sz w:val="24"/>
          <w:szCs w:val="24"/>
          <w:highlight w:val="none"/>
          <w:lang w:val="en-US" w:eastAsia="zh-CN"/>
        </w:rPr>
        <w:t>修复损坏螺杆，</w:t>
      </w:r>
      <w:r>
        <w:rPr>
          <w:rFonts w:hint="eastAsia" w:ascii="宋体" w:hAnsi="宋体" w:eastAsia="宋体" w:cs="宋体"/>
          <w:bCs/>
          <w:sz w:val="24"/>
          <w:szCs w:val="24"/>
          <w:highlight w:val="none"/>
          <w:lang w:val="en-US" w:eastAsia="zh-CN"/>
        </w:rPr>
        <w:t>更换轨道垫</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通铺</w:t>
      </w:r>
      <w:r>
        <w:rPr>
          <w:rFonts w:hint="eastAsia" w:ascii="宋体" w:hAnsi="宋体" w:eastAsia="宋体" w:cs="宋体"/>
          <w:bCs/>
          <w:sz w:val="24"/>
          <w:szCs w:val="24"/>
          <w:highlight w:val="none"/>
          <w:lang w:val="en-US" w:eastAsia="zh-CN"/>
        </w:rPr>
        <w:t>钢板垫</w:t>
      </w:r>
      <w:r>
        <w:rPr>
          <w:rFonts w:hint="eastAsia" w:ascii="宋体" w:hAnsi="宋体" w:eastAsia="宋体" w:cs="宋体"/>
          <w:b/>
          <w:bCs w:val="0"/>
          <w:sz w:val="24"/>
          <w:szCs w:val="24"/>
          <w:highlight w:val="none"/>
          <w:lang w:val="en-US" w:eastAsia="zh-CN"/>
        </w:rPr>
        <w:t>;</w:t>
      </w:r>
    </w:p>
    <w:p>
      <w:pPr>
        <w:tabs>
          <w:tab w:val="left" w:pos="342"/>
        </w:tabs>
        <w:spacing w:line="480" w:lineRule="exact"/>
        <w:ind w:firstLine="480" w:firstLineChars="200"/>
        <w:rPr>
          <w:rFonts w:ascii="宋体" w:hAnsi="宋体"/>
          <w:b/>
          <w:bCs/>
          <w:sz w:val="24"/>
          <w:highlight w:val="none"/>
        </w:rPr>
      </w:pPr>
      <w:r>
        <w:rPr>
          <w:rFonts w:hint="eastAsia" w:ascii="宋体" w:hAnsi="宋体" w:eastAsia="宋体" w:cs="宋体"/>
          <w:bCs/>
          <w:sz w:val="24"/>
          <w:highlight w:val="none"/>
          <w:lang w:val="en-US" w:eastAsia="zh-CN"/>
        </w:rPr>
        <w:t>4</w:t>
      </w:r>
      <w:r>
        <w:rPr>
          <w:rFonts w:hint="eastAsia" w:ascii="宋体" w:hAnsi="宋体" w:eastAsia="宋体" w:cs="宋体"/>
          <w:sz w:val="24"/>
          <w:highlight w:val="none"/>
          <w:lang w:val="en-US" w:eastAsia="zh-CN"/>
        </w:rPr>
        <w:t>、</w:t>
      </w:r>
      <w:r>
        <w:rPr>
          <w:rFonts w:hint="eastAsia" w:ascii="宋体" w:hAnsi="宋体" w:eastAsia="宋体" w:cs="宋体"/>
          <w:bCs/>
          <w:sz w:val="24"/>
          <w:highlight w:val="none"/>
          <w:lang w:val="en-US" w:eastAsia="zh-CN"/>
        </w:rPr>
        <w:t xml:space="preserve"> </w:t>
      </w:r>
      <w:r>
        <w:rPr>
          <w:rFonts w:hint="eastAsia" w:ascii="宋体" w:hAnsi="宋体" w:cs="宋体"/>
          <w:bCs/>
          <w:sz w:val="24"/>
          <w:highlight w:val="none"/>
          <w:lang w:val="en-US" w:eastAsia="zh-CN"/>
        </w:rPr>
        <w:t>轨道焊联</w:t>
      </w:r>
      <w:r>
        <w:rPr>
          <w:rFonts w:hint="eastAsia" w:ascii="宋体" w:hAnsi="宋体" w:eastAsia="宋体" w:cs="宋体"/>
          <w:bCs/>
          <w:sz w:val="24"/>
          <w:highlight w:val="none"/>
          <w:lang w:val="en-US" w:eastAsia="zh-CN"/>
        </w:rPr>
        <w:t>安装并调</w:t>
      </w:r>
      <w:r>
        <w:rPr>
          <w:rFonts w:hint="eastAsia" w:ascii="宋体" w:hAnsi="宋体" w:cs="宋体"/>
          <w:bCs/>
          <w:sz w:val="24"/>
          <w:highlight w:val="none"/>
          <w:lang w:val="en-US" w:eastAsia="zh-CN"/>
        </w:rPr>
        <w:t>整</w:t>
      </w:r>
      <w:r>
        <w:rPr>
          <w:rFonts w:hint="eastAsia" w:ascii="宋体" w:hAnsi="宋体" w:eastAsia="宋体" w:cs="宋体"/>
          <w:bCs/>
          <w:sz w:val="24"/>
          <w:highlight w:val="none"/>
          <w:lang w:val="en-US" w:eastAsia="zh-CN"/>
        </w:rPr>
        <w:t>轨道，技术指导</w:t>
      </w:r>
      <w:r>
        <w:rPr>
          <w:rFonts w:hint="eastAsia" w:ascii="宋体" w:hAnsi="宋体" w:eastAsia="宋体" w:cs="宋体"/>
          <w:bCs/>
          <w:sz w:val="24"/>
          <w:szCs w:val="24"/>
          <w:highlight w:val="none"/>
          <w:lang w:val="en-US" w:eastAsia="zh-CN"/>
        </w:rPr>
        <w:t>下调整全线轨道平直度</w:t>
      </w:r>
      <w:r>
        <w:rPr>
          <w:rFonts w:hint="eastAsia" w:ascii="宋体" w:hAnsi="宋体" w:eastAsia="宋体" w:cs="宋体"/>
          <w:b/>
          <w:bCs w:val="0"/>
          <w:sz w:val="24"/>
          <w:szCs w:val="24"/>
          <w:highlight w:val="none"/>
          <w:lang w:val="en-US" w:eastAsia="zh-CN"/>
        </w:rPr>
        <w:t>;</w:t>
      </w:r>
    </w:p>
    <w:p>
      <w:pPr>
        <w:pStyle w:val="16"/>
        <w:ind w:left="0" w:leftChars="0" w:firstLine="480" w:firstLineChars="200"/>
        <w:rPr>
          <w:rFonts w:hint="default"/>
          <w:b w:val="0"/>
          <w:bCs w:val="0"/>
          <w:lang w:val="en-US" w:eastAsia="zh-CN"/>
        </w:rPr>
      </w:pPr>
      <w:r>
        <w:rPr>
          <w:rFonts w:hint="eastAsia" w:hAnsi="宋体"/>
          <w:b w:val="0"/>
          <w:bCs w:val="0"/>
          <w:sz w:val="24"/>
          <w:highlight w:val="none"/>
          <w:lang w:val="en-US" w:eastAsia="zh-CN"/>
        </w:rPr>
        <w:t>5、 垃圾清运。</w:t>
      </w:r>
    </w:p>
    <w:p>
      <w:pPr>
        <w:spacing w:line="480" w:lineRule="exact"/>
        <w:ind w:firstLine="600"/>
        <w:rPr>
          <w:rFonts w:hint="default" w:ascii="宋体" w:hAnsi="宋体" w:eastAsia="宋体" w:cs="宋体"/>
          <w:bCs/>
          <w:sz w:val="24"/>
          <w:highlight w:val="none"/>
          <w:lang w:val="en-US" w:eastAsia="zh-CN"/>
        </w:rPr>
      </w:pPr>
      <w:r>
        <w:rPr>
          <w:rFonts w:hint="eastAsia" w:ascii="宋体" w:hAnsi="宋体" w:cs="宋体"/>
          <w:bCs/>
          <w:sz w:val="24"/>
          <w:highlight w:val="none"/>
        </w:rPr>
        <w:t>施工项目及工程量内容如下：</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所有工程量以现场实际工作量为准）</w:t>
      </w:r>
    </w:p>
    <w:tbl>
      <w:tblPr>
        <w:tblStyle w:val="18"/>
        <w:tblpPr w:leftFromText="180" w:rightFromText="180" w:vertAnchor="text" w:horzAnchor="page" w:tblpXSpec="center" w:tblpY="3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293"/>
        <w:gridCol w:w="1508"/>
        <w:gridCol w:w="139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序号</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highlight w:val="none"/>
                <w:lang w:bidi="ar"/>
              </w:rPr>
            </w:pPr>
            <w:r>
              <w:rPr>
                <w:rFonts w:hint="eastAsia" w:ascii="宋体" w:hAnsi="宋体" w:cs="宋体"/>
                <w:sz w:val="24"/>
                <w:highlight w:val="none"/>
                <w:lang w:bidi="ar"/>
              </w:rPr>
              <w:t>承接工程项目</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highlight w:val="none"/>
                <w:lang w:bidi="ar"/>
              </w:rPr>
            </w:pPr>
            <w:r>
              <w:rPr>
                <w:rFonts w:hint="eastAsia" w:ascii="宋体" w:hAnsi="宋体" w:cs="宋体"/>
                <w:sz w:val="24"/>
                <w:highlight w:val="none"/>
                <w:lang w:val="en-US" w:eastAsia="zh-CN" w:bidi="ar"/>
              </w:rPr>
              <w:t>型号</w:t>
            </w:r>
          </w:p>
        </w:tc>
        <w:tc>
          <w:tcPr>
            <w:tcW w:w="821"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单位</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沥青砂破除</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ind w:firstLine="480" w:firstLineChars="200"/>
              <w:jc w:val="both"/>
              <w:textAlignment w:val="auto"/>
              <w:rPr>
                <w:rFonts w:hint="default" w:ascii="宋体" w:hAnsi="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米</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ind w:firstLine="240" w:firstLineChars="100"/>
              <w:jc w:val="both"/>
              <w:rPr>
                <w:rFonts w:hint="default" w:ascii="宋体" w:hAnsi="宋体" w:cs="宋体"/>
                <w:sz w:val="24"/>
                <w:highlight w:val="none"/>
                <w:lang w:val="en-US" w:eastAsia="zh-CN"/>
              </w:rPr>
            </w:pPr>
            <w:r>
              <w:rPr>
                <w:rFonts w:hint="eastAsia" w:ascii="宋体" w:hAnsi="宋体" w:cs="宋体"/>
                <w:sz w:val="24"/>
                <w:highlight w:val="none"/>
                <w:lang w:val="en-US" w:eastAsia="zh-CN"/>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eastAsia" w:ascii="宋体" w:hAnsi="宋体" w:cs="宋体"/>
                <w:sz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轨道拆除</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r>
              <w:rPr>
                <w:rFonts w:hint="eastAsia" w:ascii="宋体" w:hAnsi="宋体" w:cs="宋体"/>
                <w:sz w:val="24"/>
                <w:highlight w:val="none"/>
                <w:lang w:val="en-US" w:eastAsia="zh-CN" w:bidi="ar"/>
              </w:rPr>
              <w:t>QU80</w:t>
            </w:r>
          </w:p>
        </w:tc>
        <w:tc>
          <w:tcPr>
            <w:tcW w:w="821"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default" w:ascii="宋体" w:hAnsi="宋体" w:eastAsia="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米</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555"/>
              </w:tabs>
              <w:jc w:val="center"/>
              <w:textAlignment w:val="auto"/>
              <w:rPr>
                <w:rFonts w:hint="default" w:ascii="宋体" w:hAnsi="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轨道沟砼破除基础</w:t>
            </w:r>
            <w:r>
              <w:rPr>
                <w:rFonts w:hint="eastAsia" w:ascii="宋体" w:hAnsi="宋体" w:eastAsia="宋体" w:cs="宋体"/>
                <w:i w:val="0"/>
                <w:iCs w:val="0"/>
                <w:color w:val="auto"/>
                <w:kern w:val="2"/>
                <w:sz w:val="24"/>
                <w:szCs w:val="24"/>
                <w:highlight w:val="none"/>
                <w:u w:val="none"/>
                <w:lang w:val="en-US" w:eastAsia="zh-CN" w:bidi="ar"/>
              </w:rPr>
              <w:t>修复</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default" w:ascii="宋体" w:hAnsi="宋体" w:cs="宋体"/>
                <w:sz w:val="24"/>
                <w:highlight w:val="none"/>
                <w:lang w:val="en-US" w:eastAsia="zh-CN" w:bidi="ar"/>
              </w:rPr>
            </w:pPr>
            <w:r>
              <w:rPr>
                <w:rFonts w:hint="eastAsia" w:ascii="宋体" w:hAnsi="宋体" w:cs="宋体"/>
                <w:sz w:val="24"/>
                <w:highlight w:val="none"/>
                <w:lang w:val="en-US" w:eastAsia="zh-CN" w:bidi="ar"/>
              </w:rPr>
              <w:t>米</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4</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螺杆修复</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ascii="宋体" w:hAnsi="宋体" w:cs="宋体"/>
                <w:sz w:val="24"/>
                <w:highlight w:val="none"/>
                <w:lang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ind w:firstLine="480" w:firstLineChars="200"/>
              <w:jc w:val="both"/>
              <w:textAlignment w:val="auto"/>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个</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5</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通铺钢垫板</w:t>
            </w:r>
          </w:p>
        </w:tc>
        <w:tc>
          <w:tcPr>
            <w:tcW w:w="885"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件</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5</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r>
              <w:rPr>
                <w:rFonts w:hint="eastAsia" w:ascii="宋体" w:hAnsi="宋体" w:cs="宋体"/>
                <w:i w:val="0"/>
                <w:iCs w:val="0"/>
                <w:color w:val="auto"/>
                <w:kern w:val="2"/>
                <w:sz w:val="24"/>
                <w:szCs w:val="24"/>
                <w:highlight w:val="none"/>
                <w:u w:val="none"/>
                <w:lang w:val="en-US" w:eastAsia="zh-CN" w:bidi="ar"/>
              </w:rPr>
              <w:t>灌注轨道胶泥</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720" w:lineRule="auto"/>
              <w:jc w:val="center"/>
              <w:textAlignment w:val="auto"/>
              <w:rPr>
                <w:rFonts w:hint="default" w:ascii="宋体" w:hAnsi="宋体" w:eastAsia="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吨</w:t>
            </w:r>
          </w:p>
        </w:tc>
        <w:tc>
          <w:tcPr>
            <w:tcW w:w="692" w:type="pct"/>
            <w:tcBorders>
              <w:top w:val="single" w:color="auto" w:sz="4" w:space="0"/>
              <w:left w:val="single" w:color="auto" w:sz="4" w:space="0"/>
              <w:bottom w:val="single" w:color="auto" w:sz="4" w:space="0"/>
              <w:right w:val="single" w:color="auto" w:sz="4" w:space="0"/>
            </w:tcBorders>
            <w:shd w:val="clear" w:color="auto" w:fill="auto"/>
          </w:tcPr>
          <w:p>
            <w:pPr>
              <w:spacing w:line="72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6</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轨道焊联</w:t>
            </w:r>
          </w:p>
        </w:tc>
        <w:tc>
          <w:tcPr>
            <w:tcW w:w="885"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个</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kern w:val="0"/>
                <w:sz w:val="24"/>
                <w:highlight w:val="none"/>
                <w:lang w:val="en-US" w:bidi="ar"/>
              </w:rPr>
            </w:pPr>
            <w:r>
              <w:rPr>
                <w:rFonts w:hint="eastAsia" w:ascii="宋体" w:hAnsi="宋体" w:cs="宋体"/>
                <w:color w:val="000000"/>
                <w:kern w:val="0"/>
                <w:sz w:val="24"/>
                <w:highlight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7</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铺设调整轨道</w:t>
            </w:r>
          </w:p>
        </w:tc>
        <w:tc>
          <w:tcPr>
            <w:tcW w:w="885"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米</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8</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垃圾清运</w:t>
            </w:r>
          </w:p>
        </w:tc>
        <w:tc>
          <w:tcPr>
            <w:tcW w:w="885"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m³</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75.6</w:t>
            </w:r>
          </w:p>
        </w:tc>
      </w:tr>
    </w:tbl>
    <w:p>
      <w:pPr>
        <w:numPr>
          <w:ilvl w:val="0"/>
          <w:numId w:val="2"/>
        </w:numPr>
        <w:spacing w:line="540" w:lineRule="exact"/>
        <w:ind w:firstLine="482" w:firstLineChars="200"/>
        <w:outlineLvl w:val="1"/>
        <w:rPr>
          <w:rFonts w:ascii="宋体" w:hAnsi="宋体" w:cs="宋体"/>
          <w:sz w:val="24"/>
          <w:highlight w:val="none"/>
        </w:rPr>
      </w:pPr>
      <w:bookmarkStart w:id="113" w:name="_Toc13928"/>
      <w:r>
        <w:rPr>
          <w:rFonts w:hint="eastAsia" w:ascii="宋体" w:hAnsi="宋体" w:cs="宋体"/>
          <w:b/>
          <w:bCs/>
          <w:sz w:val="24"/>
          <w:highlight w:val="none"/>
        </w:rPr>
        <w:t>合同工期：</w:t>
      </w:r>
      <w:bookmarkEnd w:id="11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1、总工期    天，计划开工日期：     年   月   日，计划完工日期    年    月   日 。确保达到约定的合同工期。</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2、因业主原因致使工期延误，经业主认可工期可顺延，乙方进度应满足变更后的总工期目标。因乙方原因影响工期，每延误一天，罚款    元。</w:t>
      </w:r>
    </w:p>
    <w:p>
      <w:pPr>
        <w:spacing w:line="540" w:lineRule="exact"/>
        <w:ind w:firstLine="600"/>
        <w:outlineLvl w:val="1"/>
        <w:rPr>
          <w:rFonts w:ascii="宋体" w:hAnsi="宋体" w:cs="宋体"/>
          <w:b/>
          <w:bCs/>
          <w:sz w:val="24"/>
          <w:highlight w:val="none"/>
        </w:rPr>
      </w:pPr>
      <w:bookmarkStart w:id="114" w:name="_Toc17890"/>
      <w:r>
        <w:rPr>
          <w:rFonts w:hint="eastAsia" w:ascii="宋体" w:hAnsi="宋体" w:cs="宋体"/>
          <w:b/>
          <w:bCs/>
          <w:sz w:val="24"/>
          <w:highlight w:val="none"/>
        </w:rPr>
        <w:t>五、工程质量与保修：</w:t>
      </w:r>
      <w:bookmarkEnd w:id="11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1、本工程的施工质量必须达到国家起重机钢轨安装GB3426-82相关规定的标准要求。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2、乙方必须严格按照甲方质量管理体系的要求，进行工程质量控制，并按甲方的有关要求填报相关表格，交甲方整理存档。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3、所承包的工程结束，满足安全性、可靠性、使用性能的要求（开工前签订安全施工责任合同），符合国家最新相关施工验收规范、检验标准的要求。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4、工程质量保修期按从竣工验收合格后18个月执行。工程质量保修期起始日期自竣工验收报告签署之日起。</w:t>
      </w:r>
    </w:p>
    <w:p>
      <w:pPr>
        <w:spacing w:line="540" w:lineRule="exact"/>
        <w:ind w:firstLine="600"/>
        <w:outlineLvl w:val="1"/>
        <w:rPr>
          <w:rFonts w:ascii="宋体" w:hAnsi="宋体" w:cs="宋体"/>
          <w:b/>
          <w:bCs/>
          <w:sz w:val="24"/>
          <w:highlight w:val="none"/>
        </w:rPr>
      </w:pPr>
      <w:bookmarkStart w:id="115" w:name="_Toc23797"/>
      <w:r>
        <w:rPr>
          <w:rFonts w:hint="eastAsia" w:ascii="宋体" w:hAnsi="宋体" w:cs="宋体"/>
          <w:b/>
          <w:bCs/>
          <w:sz w:val="24"/>
          <w:highlight w:val="none"/>
        </w:rPr>
        <w:t>六、环境保护与工程施工安全</w:t>
      </w:r>
      <w:bookmarkEnd w:id="11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乙方必须严格按照甲方环境管理体系的要求进行管理，对环境污染的控制，严格按照ISO14001环境管理体系的执行，减少在施工过程中对环境产生污染的污染源，对于施工过程中实际产生的污染源则应采取积极措施，尽量减少对周边环境的影响。并按甲方的有关要求填报相关资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乙方必须严格按照甲方职业健康安全管理体系要求，对工程施工过程中职业健康安全进行严格管理，杜绝重大伤亡事故，加强对施工人员的职业健康安全教育，严格按照甲方职业健康安全管理体系要求填报有关资料。</w:t>
      </w:r>
    </w:p>
    <w:p>
      <w:pPr>
        <w:spacing w:line="540" w:lineRule="exact"/>
        <w:ind w:firstLine="600"/>
        <w:outlineLvl w:val="1"/>
        <w:rPr>
          <w:rFonts w:ascii="宋体" w:hAnsi="宋体" w:cs="宋体"/>
          <w:b/>
          <w:bCs/>
          <w:sz w:val="24"/>
          <w:highlight w:val="none"/>
        </w:rPr>
      </w:pPr>
      <w:bookmarkStart w:id="116" w:name="_Toc1516"/>
      <w:r>
        <w:rPr>
          <w:rFonts w:hint="eastAsia" w:ascii="宋体" w:hAnsi="宋体" w:cs="宋体"/>
          <w:b/>
          <w:bCs/>
          <w:sz w:val="24"/>
          <w:highlight w:val="none"/>
        </w:rPr>
        <w:t>七、承包方式、合同价款与支付</w:t>
      </w:r>
      <w:bookmarkEnd w:id="11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1、本合同为施工总价合同，包工不包料。合同价款包干价     元（大写：       整）。（含   增值税）。</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本工程采用包工、包质量、包安全生产和安全保卫、包文明施工，综合单价包干的方式进行承包。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综合单价包括：相应所有直接费、各种技术措施费用、伙食费、交通费、管理费、利润、安全文明施工费、冬雨季施工增加费、社会保险费、规费、税金（一般纳税人）、从指定的水电接驳点接水接电费用及夜间施工照明费用、合同工期内的赶工费、各种施工风险因素后的综合单价；</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工程款支付：本工程预付30%工程款。</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（1）工程全部完工并验收合格一个月内，银行转账支付至合同价款的97% 。</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（2）剩余3%质量保证金，质保期满后一次性支付给乙方，质保期为18个月。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2、工程结算编制、审核按甲方有关要求办理。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3、乙方向甲方提供与工程款等额税率为3%专用发票。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4、结算条件：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（1）工程质量验评合格；</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（2）结算资料应完整齐全、准确、有效、符合有关计算规则。</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17" w:name="_Toc17509"/>
      <w:r>
        <w:rPr>
          <w:rFonts w:hint="eastAsia" w:ascii="宋体" w:hAnsi="宋体" w:eastAsia="宋体" w:cs="宋体"/>
          <w:bCs/>
          <w:color w:val="000000"/>
          <w:sz w:val="24"/>
          <w:szCs w:val="24"/>
          <w:highlight w:val="none"/>
          <w:lang w:val="en-US" w:eastAsia="zh-CN"/>
        </w:rPr>
        <w:t>5、本合同施工范围外的增加工程量另行协商。</w:t>
      </w:r>
      <w:bookmarkEnd w:id="117"/>
    </w:p>
    <w:p>
      <w:pPr>
        <w:spacing w:line="540" w:lineRule="exact"/>
        <w:ind w:firstLine="600"/>
        <w:outlineLvl w:val="1"/>
        <w:rPr>
          <w:rFonts w:ascii="宋体" w:hAnsi="宋体" w:cs="宋体"/>
          <w:b/>
          <w:bCs/>
          <w:sz w:val="24"/>
          <w:highlight w:val="none"/>
        </w:rPr>
      </w:pPr>
      <w:bookmarkStart w:id="118" w:name="_Toc4364"/>
      <w:r>
        <w:rPr>
          <w:rFonts w:hint="eastAsia" w:ascii="宋体" w:hAnsi="宋体" w:cs="宋体"/>
          <w:b/>
          <w:bCs/>
          <w:sz w:val="24"/>
          <w:highlight w:val="none"/>
        </w:rPr>
        <w:t>八、双方责任和权利：</w:t>
      </w:r>
      <w:bookmarkEnd w:id="11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甲方责任和权利：</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1、委派      为甲方驻施工现场代表，履行甲方职责与权力。</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2、配合乙方做好与本工程有关的协调工作。提供施工技术资料（包括设计图纸、水准点、坐标控制点），并现场交底，明确施工场地范围。</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3、对乙方承包的工程从技术、质量安全、进度和文明施工方面进行监督、检查和指导。</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乙方承诺已对合同中约定的建设工程施工规程规范及甲方项目管理有关规定均已了解并愿意遵照执行。甲方相关部门有权对乙方项目管理和施工进行监督检查，并对违反本合同和国家有关建设工程施工规程规范以及甲方项目管理有关规定的行为进行经济处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5、组织工程竣工验收，并办理好工程交接管理手续。</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6、负责并组织质量监督检测单位进行基础、承重构件等测试工作。</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乙方责任和权利：</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19" w:name="_Toc13906"/>
      <w:r>
        <w:rPr>
          <w:rFonts w:hint="eastAsia" w:ascii="宋体" w:hAnsi="宋体" w:eastAsia="宋体" w:cs="宋体"/>
          <w:bCs/>
          <w:color w:val="000000"/>
          <w:sz w:val="24"/>
          <w:szCs w:val="24"/>
          <w:highlight w:val="none"/>
          <w:lang w:val="en-US" w:eastAsia="zh-CN"/>
        </w:rPr>
        <w:t>1、委派     为工地负责人，负责合同的实施。</w:t>
      </w:r>
      <w:bookmarkEnd w:id="119"/>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2、接受甲方、监理及当地政府建设管理部门的管理、监督，做好责任范围内的治安工作。</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3、质量、安全、生产、环保、健康必须对甲方负责，做到文明施工、环保生产、防止质量安全事故的发生。因事故所造成的一切经济、声誉损失，由乙方自己承担。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4、乙方不得以甲方名义在外赊借任何款项。乙方在外所发生的任何债务和法律纠纷与甲方无关。</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5、保证工程质量和安全生产费用的投入，抓好安全生产。因工程质量不合格造成返工所发生的费用，以及因安全事故造成的各种经济损失，全部由乙方承担，甲方不承担任何经济责任。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6、因乙方责任，造成施工合同无法实施时，甲方有权单方面解除合同，乙方并承担由此而发生的一切后果。</w:t>
      </w:r>
    </w:p>
    <w:p>
      <w:pPr>
        <w:spacing w:line="540" w:lineRule="exact"/>
        <w:ind w:firstLine="600"/>
        <w:outlineLvl w:val="1"/>
        <w:rPr>
          <w:rFonts w:ascii="宋体" w:hAnsi="宋体" w:cs="宋体"/>
          <w:b/>
          <w:bCs/>
          <w:sz w:val="24"/>
          <w:highlight w:val="none"/>
        </w:rPr>
      </w:pPr>
      <w:bookmarkStart w:id="120" w:name="_Toc31361"/>
      <w:r>
        <w:rPr>
          <w:rFonts w:hint="eastAsia" w:ascii="宋体" w:hAnsi="宋体" w:cs="宋体"/>
          <w:b/>
          <w:bCs/>
          <w:sz w:val="24"/>
          <w:highlight w:val="none"/>
        </w:rPr>
        <w:t>九、技术资料：</w:t>
      </w:r>
      <w:bookmarkEnd w:id="120"/>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乙方在施工过程中必须填报所有工程施工管理的各种记录表格资料，并及时提供给甲方，在工程竣工验收后，应及时竣工资料并报甲方二份存档。</w:t>
      </w:r>
    </w:p>
    <w:p>
      <w:pPr>
        <w:spacing w:line="540" w:lineRule="exact"/>
        <w:ind w:firstLine="482" w:firstLineChars="200"/>
        <w:outlineLvl w:val="1"/>
        <w:rPr>
          <w:rFonts w:hint="eastAsia" w:ascii="宋体" w:hAnsi="宋体" w:eastAsia="宋体" w:cs="宋体"/>
          <w:b/>
          <w:bCs/>
          <w:sz w:val="24"/>
          <w:highlight w:val="none"/>
          <w:lang w:val="en-US" w:eastAsia="zh-CN"/>
        </w:rPr>
      </w:pPr>
      <w:bookmarkStart w:id="121" w:name="_Toc20700"/>
      <w:r>
        <w:rPr>
          <w:rFonts w:hint="eastAsia" w:ascii="宋体" w:hAnsi="宋体" w:cs="宋体"/>
          <w:b/>
          <w:bCs/>
          <w:sz w:val="24"/>
          <w:highlight w:val="none"/>
        </w:rPr>
        <w:t>十、材料设备供应</w:t>
      </w:r>
      <w:r>
        <w:rPr>
          <w:rFonts w:hint="eastAsia" w:ascii="宋体" w:hAnsi="宋体" w:cs="宋体"/>
          <w:b/>
          <w:bCs/>
          <w:sz w:val="24"/>
          <w:highlight w:val="none"/>
          <w:lang w:val="en-US" w:eastAsia="zh-CN"/>
        </w:rPr>
        <w:t>:</w:t>
      </w:r>
      <w:bookmarkEnd w:id="121"/>
    </w:p>
    <w:p>
      <w:pPr>
        <w:pStyle w:val="7"/>
        <w:spacing w:line="540" w:lineRule="exact"/>
        <w:ind w:firstLine="600"/>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 xml:space="preserve">施工机械乙方提供，满足工程需要。对外租赁吊车等特种设备前，需对设备的性能、状态等进行鉴定。因乙方自有设备及外租设备故障引起的对工程质量、安全等方面的损失由乙方承担；因甲方自有设备故障引起的对工程质量、安全等方面的损失由甲方承担。 </w:t>
      </w:r>
    </w:p>
    <w:p>
      <w:pPr>
        <w:spacing w:line="540" w:lineRule="exact"/>
        <w:ind w:firstLine="482" w:firstLineChars="200"/>
        <w:outlineLvl w:val="1"/>
        <w:rPr>
          <w:rFonts w:ascii="宋体" w:hAnsi="宋体" w:cs="宋体"/>
          <w:b/>
          <w:bCs/>
          <w:sz w:val="24"/>
          <w:highlight w:val="none"/>
        </w:rPr>
      </w:pPr>
      <w:bookmarkStart w:id="122" w:name="_Toc26693"/>
      <w:r>
        <w:rPr>
          <w:rFonts w:hint="eastAsia" w:ascii="宋体" w:hAnsi="宋体" w:cs="宋体"/>
          <w:b/>
          <w:bCs/>
          <w:sz w:val="24"/>
          <w:highlight w:val="none"/>
        </w:rPr>
        <w:t>十一、劳动用工管理：</w:t>
      </w:r>
      <w:bookmarkEnd w:id="122"/>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1、本工程由乙方自行组织施工力量进行施工，施工力量必须能满足工程质量及进度的需要，否则，甲方可要求乙方重新调配施工力量。</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23" w:name="_Toc2314"/>
      <w:r>
        <w:rPr>
          <w:rFonts w:hint="eastAsia" w:ascii="宋体" w:hAnsi="宋体" w:eastAsia="宋体" w:cs="宋体"/>
          <w:bCs/>
          <w:color w:val="000000"/>
          <w:sz w:val="24"/>
          <w:szCs w:val="24"/>
          <w:highlight w:val="none"/>
          <w:lang w:val="en-US" w:eastAsia="zh-CN"/>
        </w:rPr>
        <w:t>2、劳动用工须按《中华人民共和国劳动合同法》执行。</w:t>
      </w:r>
      <w:bookmarkEnd w:id="123"/>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3、乙方的人员须上报名册交甲方审查、备案，乙方必须为其员工办理体检、购买建筑安装工程意外伤害保险，并承担该部分费用。特种作业人员必须要持有效证件方能上岗。否则，带来的损失由乙方自行承担。</w:t>
      </w:r>
    </w:p>
    <w:p>
      <w:pPr>
        <w:spacing w:line="540" w:lineRule="exact"/>
        <w:ind w:firstLine="600"/>
        <w:outlineLvl w:val="1"/>
        <w:rPr>
          <w:rFonts w:ascii="宋体" w:hAnsi="宋体" w:cs="宋体"/>
          <w:sz w:val="24"/>
          <w:highlight w:val="none"/>
        </w:rPr>
      </w:pPr>
      <w:bookmarkStart w:id="124" w:name="_Toc3694"/>
      <w:r>
        <w:rPr>
          <w:rFonts w:hint="eastAsia" w:ascii="宋体" w:hAnsi="宋体" w:cs="宋体"/>
          <w:b/>
          <w:bCs/>
          <w:sz w:val="24"/>
          <w:highlight w:val="none"/>
        </w:rPr>
        <w:t>十二、竣工验收</w:t>
      </w:r>
      <w:r>
        <w:rPr>
          <w:rFonts w:hint="eastAsia" w:ascii="宋体" w:hAnsi="宋体" w:cs="宋体"/>
          <w:sz w:val="24"/>
          <w:highlight w:val="none"/>
        </w:rPr>
        <w:t>：</w:t>
      </w:r>
      <w:bookmarkEnd w:id="124"/>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1、本工程具备竣工验收条件时，乙方应提前向甲方提出竣工验收书面通知。甲方在收到乙方书面通知后，及时联系设计及有关部门在7个日历日内进行验收。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2、验收期间，工程不合格部位，乙方必须限期整改，直至合格为止。</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25" w:name="_Toc12571"/>
      <w:r>
        <w:rPr>
          <w:rFonts w:hint="eastAsia" w:ascii="宋体" w:hAnsi="宋体" w:eastAsia="宋体" w:cs="宋体"/>
          <w:bCs/>
          <w:color w:val="000000"/>
          <w:sz w:val="24"/>
          <w:szCs w:val="24"/>
          <w:highlight w:val="none"/>
          <w:lang w:val="en-US" w:eastAsia="zh-CN"/>
        </w:rPr>
        <w:t>3、竣工验收标准：  合格</w:t>
      </w:r>
      <w:bookmarkEnd w:id="125"/>
      <w:r>
        <w:rPr>
          <w:rFonts w:hint="eastAsia" w:ascii="宋体" w:hAnsi="宋体" w:eastAsia="宋体" w:cs="宋体"/>
          <w:bCs/>
          <w:color w:val="000000"/>
          <w:sz w:val="24"/>
          <w:szCs w:val="24"/>
          <w:highlight w:val="none"/>
          <w:lang w:val="en-US" w:eastAsia="zh-CN"/>
        </w:rPr>
        <w:t xml:space="preserve">  </w:t>
      </w:r>
    </w:p>
    <w:p>
      <w:pPr>
        <w:spacing w:line="540" w:lineRule="exact"/>
        <w:ind w:firstLine="600"/>
        <w:outlineLvl w:val="1"/>
        <w:rPr>
          <w:rFonts w:ascii="宋体" w:hAnsi="宋体" w:cs="宋体"/>
          <w:sz w:val="24"/>
          <w:highlight w:val="none"/>
        </w:rPr>
      </w:pPr>
      <w:bookmarkStart w:id="126" w:name="_Toc12979"/>
      <w:r>
        <w:rPr>
          <w:rFonts w:hint="eastAsia" w:ascii="宋体" w:hAnsi="宋体" w:cs="宋体"/>
          <w:b/>
          <w:bCs/>
          <w:sz w:val="24"/>
          <w:highlight w:val="none"/>
        </w:rPr>
        <w:t>十三、违约责任</w:t>
      </w:r>
      <w:r>
        <w:rPr>
          <w:rFonts w:hint="eastAsia" w:ascii="宋体" w:hAnsi="宋体" w:cs="宋体"/>
          <w:sz w:val="24"/>
          <w:highlight w:val="none"/>
        </w:rPr>
        <w:t>：</w:t>
      </w:r>
      <w:bookmarkEnd w:id="126"/>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本工程出现质量问题，经整改仍达不到要求，甲方有权从质量保证金中扣除相应的费用，不足部分，乙方另行补偿甲方的经济损失。 承包人出现违约情况时，发包人发出整改通知后，承包人在指定的合理期限内仍不纠正违约行为并致使合同目的不能实现的，发包人有权单方面解除合同</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其它违约（包括因不可抗力造成的违约），依照《中华人民共和国合同法》有关条款处理。</w:t>
      </w:r>
    </w:p>
    <w:p>
      <w:pPr>
        <w:numPr>
          <w:ilvl w:val="0"/>
          <w:numId w:val="0"/>
        </w:numPr>
        <w:spacing w:line="540" w:lineRule="exact"/>
        <w:ind w:firstLine="723" w:firstLineChars="300"/>
        <w:outlineLvl w:val="1"/>
        <w:rPr>
          <w:rFonts w:ascii="宋体" w:hAnsi="宋体" w:cs="宋体"/>
          <w:b/>
          <w:bCs/>
          <w:sz w:val="24"/>
          <w:highlight w:val="none"/>
        </w:rPr>
      </w:pPr>
      <w:bookmarkStart w:id="127" w:name="_Toc10877"/>
      <w:r>
        <w:rPr>
          <w:rFonts w:hint="eastAsia" w:ascii="宋体" w:hAnsi="宋体" w:cs="宋体"/>
          <w:b/>
          <w:bCs/>
          <w:sz w:val="24"/>
          <w:highlight w:val="none"/>
        </w:rPr>
        <w:t>十四、其它：</w:t>
      </w:r>
      <w:bookmarkEnd w:id="12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1、本合同自签订之日起生效，工程竣工后保修期满财务决算、工程款全部清算后失效 。</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2、本工程质保期为：自竣工验收合格之日起，质保期为18个月，质保期满后28天内，甲方向乙方全额免息支付质量保证金。</w:t>
      </w:r>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bookmarkStart w:id="128" w:name="_Toc24860"/>
      <w:r>
        <w:rPr>
          <w:rFonts w:hint="eastAsia" w:ascii="宋体" w:hAnsi="宋体" w:eastAsia="宋体" w:cs="宋体"/>
          <w:bCs/>
          <w:color w:val="000000"/>
          <w:sz w:val="24"/>
          <w:szCs w:val="24"/>
          <w:highlight w:val="none"/>
          <w:lang w:val="en-US" w:eastAsia="zh-CN"/>
        </w:rPr>
        <w:t>3、本合同壹式 陆 份，甲方执肆份，乙方执两份</w:t>
      </w:r>
      <w:bookmarkEnd w:id="12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bookmarkStart w:id="129" w:name="_Toc26683"/>
      <w:r>
        <w:rPr>
          <w:rFonts w:hint="eastAsia" w:ascii="宋体" w:hAnsi="宋体" w:eastAsia="宋体" w:cs="宋体"/>
          <w:bCs/>
          <w:color w:val="000000"/>
          <w:sz w:val="24"/>
          <w:szCs w:val="24"/>
          <w:highlight w:val="none"/>
          <w:lang w:val="en-US" w:eastAsia="zh-CN"/>
        </w:rPr>
        <w:t>4、本合同未尽事宜，双方协商解决或另签署补充协议。协商不成而发生合同纠纷，提交工程所属地诉讼/仲裁委员会仲裁。</w:t>
      </w:r>
      <w:bookmarkEnd w:id="129"/>
    </w:p>
    <w:p>
      <w:pPr>
        <w:rPr>
          <w:rFonts w:hint="eastAsia" w:ascii="宋体" w:hAnsi="宋体" w:cs="宋体"/>
          <w:sz w:val="24"/>
          <w:highlight w:val="none"/>
        </w:rPr>
      </w:pPr>
      <w:r>
        <w:rPr>
          <w:rFonts w:hint="eastAsia" w:ascii="宋体" w:hAnsi="宋体" w:cs="宋体"/>
          <w:sz w:val="24"/>
          <w:highlight w:val="none"/>
        </w:rPr>
        <w:br w:type="page"/>
      </w:r>
    </w:p>
    <w:p>
      <w:pPr>
        <w:pStyle w:val="2"/>
        <w:rPr>
          <w:rFonts w:hint="eastAsia"/>
        </w:rPr>
      </w:pPr>
    </w:p>
    <w:p>
      <w:pPr>
        <w:keepNext w:val="0"/>
        <w:keepLines w:val="0"/>
        <w:pageBreakBefore w:val="0"/>
        <w:widowControl/>
        <w:kinsoku/>
        <w:wordWrap/>
        <w:overflowPunct/>
        <w:topLinePunct w:val="0"/>
        <w:autoSpaceDE/>
        <w:autoSpaceDN/>
        <w:bidi w:val="0"/>
        <w:snapToGrid w:val="0"/>
        <w:spacing w:line="380" w:lineRule="exact"/>
        <w:jc w:val="center"/>
        <w:outlineLvl w:val="2"/>
        <w:rPr>
          <w:rFonts w:hint="eastAsia" w:ascii="宋体" w:hAnsi="宋体" w:eastAsia="宋体" w:cs="宋体"/>
          <w:b/>
          <w:bCs/>
          <w:color w:val="110F0F"/>
          <w:w w:val="110"/>
          <w:sz w:val="28"/>
          <w:szCs w:val="28"/>
        </w:rPr>
      </w:pPr>
      <w:bookmarkStart w:id="130" w:name="_Toc798"/>
      <w:r>
        <w:rPr>
          <w:rFonts w:hint="eastAsia" w:ascii="宋体" w:hAnsi="宋体" w:eastAsia="宋体" w:cs="宋体"/>
          <w:b/>
          <w:bCs/>
          <w:color w:val="110F0F"/>
          <w:w w:val="110"/>
          <w:sz w:val="32"/>
          <w:szCs w:val="32"/>
          <w:lang w:val="en-US" w:eastAsia="zh-CN"/>
        </w:rPr>
        <w:t xml:space="preserve">第二部分 </w:t>
      </w:r>
      <w:r>
        <w:rPr>
          <w:rFonts w:hint="eastAsia" w:ascii="宋体" w:hAnsi="宋体" w:eastAsia="宋体" w:cs="宋体"/>
          <w:b/>
          <w:bCs/>
          <w:color w:val="110F0F"/>
          <w:w w:val="110"/>
          <w:sz w:val="32"/>
          <w:szCs w:val="32"/>
        </w:rPr>
        <w:t>安</w:t>
      </w:r>
      <w:r>
        <w:rPr>
          <w:rFonts w:hint="eastAsia" w:ascii="宋体" w:hAnsi="宋体" w:eastAsia="宋体" w:cs="宋体"/>
          <w:b/>
          <w:bCs/>
          <w:color w:val="110F0F"/>
          <w:w w:val="110"/>
          <w:sz w:val="32"/>
          <w:szCs w:val="32"/>
          <w:lang w:val="en-US" w:eastAsia="zh-CN"/>
        </w:rPr>
        <w:t>全协</w:t>
      </w:r>
      <w:r>
        <w:rPr>
          <w:rFonts w:hint="eastAsia" w:ascii="宋体" w:hAnsi="宋体" w:eastAsia="宋体" w:cs="宋体"/>
          <w:b/>
          <w:bCs/>
          <w:color w:val="110F0F"/>
          <w:w w:val="110"/>
          <w:sz w:val="32"/>
          <w:szCs w:val="32"/>
        </w:rPr>
        <w:t>议</w:t>
      </w:r>
      <w:bookmarkEnd w:id="130"/>
    </w:p>
    <w:p>
      <w:pPr>
        <w:pStyle w:val="16"/>
        <w:keepNext w:val="0"/>
        <w:keepLines w:val="0"/>
        <w:pageBreakBefore w:val="0"/>
        <w:widowControl/>
        <w:kinsoku/>
        <w:wordWrap/>
        <w:overflowPunct/>
        <w:topLinePunct w:val="0"/>
        <w:autoSpaceDE/>
        <w:autoSpaceDN/>
        <w:bidi w:val="0"/>
        <w:spacing w:line="380" w:lineRule="exact"/>
        <w:rPr>
          <w:rFonts w:hint="eastAsia" w:ascii="新宋体" w:hAnsi="新宋体" w:eastAsia="新宋体" w:cs="新宋体"/>
          <w:sz w:val="28"/>
          <w:szCs w:val="28"/>
        </w:rPr>
      </w:pP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为了切实做好安全生产工作，依据《中华人民共和国安全生产法》、《中华人民共和国合同法》以及国家有关安全生产管理的法律、法规、标准，按照“安全第一、预防为主、综合治理”的原则，明确甲乙双方责任，就甲乙双方在本项目中的安全生产事项，经协商一致，签订本协议。</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第一条：项目名称：长沙集星集装箱码头门机大车轨道提质改造劳务施工项目</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第二条：本协议内容只涉及甲乙双方在本项目中关于安全生产的权利和责任。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第三条：甲方的权利：</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（一）有权要求乙方建立安全组织机构或指定专人负责作业现场安全监督检查。严格执行安全生产法律、法规、条例、标准，遵守甲方的安全生产规章制度等。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（二）有权按规定对乙方安全业绩、资质进行审查，对乙方针对作业项目制定的职业健康安全、环境项目进行审查并备案。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（三）有权要求乙方在项目施工过程中保护好施工区域内甲方的安全生产设施、设备和器材。</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（四）有权要求乙方在进入甲方现场作业前所有作业人员接受甲方的安全培训与教育。</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（五）有权对乙方的作业现场的安全作业情况进行监督检查，有权对乙方不符合安全生产要求的行为进行制止、纠正、处罚、停止作业、直至清退出场。</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（六）有权要求乙方所有作业人员必须交纳工伤保险和意外伤害保险。</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第四条：甲方的责任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（一）认真贯彻落实国家有关法律、法规、标准及甲方公司安全生产规章制度。</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（二）向乙方明确作业区（甲方港内）的范围、危险源及安全技术交底，并要有书面记录。</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（三）在甲方港内为乙方提供项目合同中规定的安全作业条件。</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（四）在甲方港内发生事故时，积极协助抢险，防止事故扩大，并按照甲方公司有关规定进行报告。</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第五条：乙方的权利</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（一）有权对甲方的安全工作提出合理化建议和改进意见。</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（二）日常作业中，若甲方违章指挥、强令乙方冒险作业，有权拒绝执行。</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（三）有权要求在甲方港内提供符合安全作业的工艺条件和环境。</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（四）发生严重危及乙方生命安全的紧急情况时，乙方有权采取必要的避险措施。</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第六条：乙方的责任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（一）乙方是本项目的安全生产责任主体，对本项目的安全生产工作全面负责。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（三）应对作业人员进行作业前安全教育培训，使其具备相应的安全意识和安全技能；特种作业人员应具有相应的资格证书。</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（五）指定专人负责现场安全监督检查工作，认真开展安全检查，发现作业过程中人的不安全行为及事故安全隐患，应采取有效措施积极处理。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（六）乙方有责任对作业区域的安全生产条件进行详细了解。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（七）乙方在作业过程中有属于危及安全生产的关键作业时，应提出切实可行的方案，经甲方同意后，方可实施。</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（八）乙方在甲方港内作业期间只能在甲方规定的路线进出公司，只能在规定的区域内作业，禁止私自进入甲方其它生产区域。</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（九）乙方应服从甲方单位的安全管理。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（十）发生事故时，乙方应积极抢险，避免事故的进一步扩大，并按照国家相关要求报告事故。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十一）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第七条  违约责任及处理</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（一）甲乙双方违反本合同要求，未造成事故时，依据相关合同对违约者进行处理（包括但不限于支付违约金、赔偿损失等）。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（二）在甲方港内发生事故时，甲、乙双方有抢险、救灾的责任，所发生的费用由责任方承担。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（三）发生的事故，应经事故调查确认责任；事故报告和调查应按照国家和甲方有关规定进行。           </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（四）甲方违约造成的事故，甲方承担全部责任，并按规定追究有关人员责任及上报。</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（五）乙方违约造成的事故，乙方承担全部责任，并按规定追究有关人员责任并报告甲方。</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（六）甲、乙双方共同造成的事故，按双方责任大小承担相应责任，并按规定追究有关人员责任。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（七）对乙方发生事故后弄虚作假、隐瞒不报、迟报或谎报，一经查出，按有关规定从重处罚，情节严重的，甲方有权向当地政府安全生产监督管理部门报告，并取消其进入甲方市场资格。</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（八）作业期间，需要办理的有关安全的批文或其它手续，乙方必须办理齐全，否则发生安全事故由乙方承担全部责任。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第八条：由于不可抗力造成合同项目作业事故及生产的损失，当事人双方各自承担相应的损失。</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第九条：甲乙双方的作业人员和机具设备的保险，由甲乙双方依据国家相关规定或约定各自承担。</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第十条  本协议履行过程中发生争议纠纷，应通过友好协商方式解决，如协商不成，按双方在项目经济合同中约定的管辖地和纠纷解决的方式执行。</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第十一条：本协议是项目经济合同的附件，与项目经济合同具有同等法律效力。本协议与项目经济合同同时生效、终止。</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乙方人员进场前安全教育培训人员；乙方作业期间指定现场安全监护人员。</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br w:type="page"/>
      </w:r>
    </w:p>
    <w:p>
      <w:pPr>
        <w:keepNext w:val="0"/>
        <w:keepLines w:val="0"/>
        <w:pageBreakBefore w:val="0"/>
        <w:widowControl/>
        <w:kinsoku/>
        <w:wordWrap/>
        <w:overflowPunct/>
        <w:topLinePunct w:val="0"/>
        <w:autoSpaceDE/>
        <w:autoSpaceDN/>
        <w:bidi w:val="0"/>
        <w:snapToGrid w:val="0"/>
        <w:spacing w:line="380" w:lineRule="exact"/>
        <w:jc w:val="center"/>
        <w:outlineLvl w:val="2"/>
        <w:rPr>
          <w:rFonts w:hint="eastAsia" w:ascii="宋体" w:hAnsi="宋体" w:eastAsia="宋体" w:cs="宋体"/>
          <w:b/>
          <w:bCs/>
          <w:color w:val="110F0F"/>
          <w:w w:val="110"/>
          <w:sz w:val="32"/>
          <w:szCs w:val="32"/>
          <w:lang w:val="en-US" w:eastAsia="zh-CN"/>
        </w:rPr>
      </w:pPr>
      <w:bookmarkStart w:id="131" w:name="_Toc20003"/>
      <w:r>
        <w:rPr>
          <w:rFonts w:hint="eastAsia" w:ascii="宋体" w:hAnsi="宋体" w:eastAsia="宋体" w:cs="宋体"/>
          <w:b/>
          <w:bCs/>
          <w:color w:val="110F0F"/>
          <w:w w:val="110"/>
          <w:sz w:val="32"/>
          <w:szCs w:val="32"/>
          <w:lang w:val="en-US" w:eastAsia="zh-CN"/>
        </w:rPr>
        <w:t>第三部分 廉政协议</w:t>
      </w:r>
      <w:bookmarkEnd w:id="131"/>
    </w:p>
    <w:p>
      <w:pPr>
        <w:pStyle w:val="16"/>
        <w:keepNext w:val="0"/>
        <w:keepLines w:val="0"/>
        <w:pageBreakBefore w:val="0"/>
        <w:widowControl/>
        <w:kinsoku/>
        <w:wordWrap/>
        <w:overflowPunct/>
        <w:topLinePunct w:val="0"/>
        <w:autoSpaceDE/>
        <w:autoSpaceDN/>
        <w:bidi w:val="0"/>
        <w:spacing w:line="380" w:lineRule="exact"/>
        <w:rPr>
          <w:rFonts w:hint="eastAsia" w:ascii="新宋体" w:hAnsi="新宋体" w:eastAsia="新宋体" w:cs="新宋体"/>
          <w:sz w:val="28"/>
          <w:szCs w:val="28"/>
        </w:rPr>
      </w:pP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第一条  甲乙双方的责任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（一）应严格遵守国家关于市场准入、项目招标投标、工程建设和市场活动等有关法律、法规，相关政策，以及廉政建设的各项规定。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（二）严格执行建设工程项目相关合同文件，自觉按合同办事。</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（三）业务活动必须坚持公开、公平、公正、诚信、透明的原则，不得为获取不正当的利益，损害国家、集体和对方利益。</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（四）发现对方在业务活动中有违规、违纪、违法行为的，应及时提醒对方，情节严重的，应向其上级主管部门或纪检监察部门进行举报。</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第二条  发包人的责任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发包人工作人员，在工程建设的事前、事中、事后应遵守以下规定：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（一）不得向承包人索要或接受回扣、礼金、有价证券、贵重物品和好处费、感谢费等。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（二）不得在承包人报销任何应由个人支付的费用。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（三）不得要求或接受承包人为其个人装修住房或为其配偶、子女的工作安排以及出国（境）、旅游等提供方便。</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（四）不得参加有可能影响公正执行公务的承包人的宴请、健身和娱乐等活动。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（五）不得向承包人介绍或推荐其配偶、子女及其他亲属参与承包人同发包人建设项目有关的经济活动。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（六）不得以任何理由向承包人推荐分包单位或要求承包人购买项目合同规定以外的材料、设备和服务等。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（七）其它与项目有关的党风廉政建设和预防腐败的规定。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第三条  承包人的责任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应与发包人保持正常的业务交往，按照有关法律法规和程序开展业务工作，严格执行工程建设的有关方针、政策，并遵守以下规定：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（一）不得以任何理由向发包人工作人员赠送礼金、有价证券、贵重物品和回扣、好处费、感谢费等。</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（二）不得以任何理由为发包人工作人员报销应由其个人支付的费用。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（三）不得为发包人工作人员装修住房或为其配偶、子女的工作安排以及出国（境）、旅游等提供方便。</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（四）不得以任何理由邀请发包人工作人员参加有可能影响公正执行公务的宴请、健身、娱乐等活动。</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（五）其它与项目有关的党风廉政建设和预防腐败的规定。</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第四条  违约责任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tbl>
      <w:tblPr>
        <w:tblStyle w:val="18"/>
        <w:tblpPr w:leftFromText="180" w:rightFromText="180" w:vertAnchor="text" w:horzAnchor="page" w:tblpX="1897" w:tblpY="1333"/>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87"/>
        <w:gridCol w:w="2348"/>
        <w:gridCol w:w="1975"/>
        <w:gridCol w:w="2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44" w:type="pct"/>
            <w:gridSpan w:val="2"/>
            <w:tcBorders>
              <w:top w:val="single" w:color="auto" w:sz="4" w:space="0"/>
              <w:left w:val="single" w:color="auto" w:sz="4" w:space="0"/>
              <w:bottom w:val="single" w:color="auto" w:sz="4" w:space="0"/>
              <w:right w:val="single" w:color="auto" w:sz="4" w:space="0"/>
            </w:tcBorders>
          </w:tcPr>
          <w:p>
            <w:pPr>
              <w:spacing w:after="160" w:line="600" w:lineRule="exact"/>
              <w:jc w:val="center"/>
              <w:rPr>
                <w:rFonts w:ascii="宋体" w:hAnsi="宋体" w:cs="宋体"/>
                <w:kern w:val="0"/>
                <w:sz w:val="28"/>
                <w:szCs w:val="28"/>
              </w:rPr>
            </w:pPr>
            <w:r>
              <w:rPr>
                <w:rFonts w:hint="eastAsia" w:ascii="宋体" w:hAnsi="宋体" w:cs="宋体"/>
                <w:kern w:val="0"/>
                <w:sz w:val="28"/>
                <w:szCs w:val="28"/>
              </w:rPr>
              <w:t>甲    方</w:t>
            </w:r>
          </w:p>
        </w:tc>
        <w:tc>
          <w:tcPr>
            <w:tcW w:w="2455" w:type="pct"/>
            <w:gridSpan w:val="2"/>
            <w:tcBorders>
              <w:top w:val="single" w:color="auto" w:sz="4" w:space="0"/>
              <w:left w:val="single" w:color="auto" w:sz="4" w:space="0"/>
              <w:bottom w:val="single" w:color="auto" w:sz="4" w:space="0"/>
              <w:right w:val="single" w:color="auto" w:sz="4" w:space="0"/>
            </w:tcBorders>
          </w:tcPr>
          <w:p>
            <w:pPr>
              <w:spacing w:after="160" w:line="600" w:lineRule="exact"/>
              <w:jc w:val="center"/>
              <w:rPr>
                <w:rFonts w:ascii="宋体" w:hAnsi="宋体" w:cs="宋体"/>
                <w:kern w:val="0"/>
                <w:sz w:val="28"/>
                <w:szCs w:val="28"/>
              </w:rPr>
            </w:pPr>
            <w:r>
              <w:rPr>
                <w:rFonts w:hint="eastAsia" w:ascii="宋体" w:hAnsi="宋体" w:cs="宋体"/>
                <w:kern w:val="0"/>
                <w:sz w:val="28"/>
                <w:szCs w:val="28"/>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单位名称：（章）</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单位名称：（章）</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1377"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单位地址</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default" w:ascii="宋体" w:hAnsi="宋体" w:eastAsia="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法定代表</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委托代理人</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电话</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开户银行</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default" w:ascii="宋体" w:hAnsi="宋体" w:eastAsia="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eastAsia" w:ascii="宋体" w:hAnsi="宋体" w:eastAsia="宋体" w:cs="宋体"/>
                <w:kern w:val="0"/>
                <w:sz w:val="28"/>
                <w:szCs w:val="28"/>
                <w:lang w:val="en-US" w:eastAsia="zh-CN"/>
              </w:rPr>
            </w:pPr>
            <w:r>
              <w:rPr>
                <w:rFonts w:hint="eastAsia" w:ascii="宋体" w:hAnsi="宋体" w:cs="宋体"/>
                <w:kern w:val="0"/>
                <w:sz w:val="28"/>
                <w:szCs w:val="28"/>
              </w:rPr>
              <w:t>账号</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账号</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default" w:ascii="宋体" w:hAnsi="宋体" w:eastAsia="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税号</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default" w:ascii="宋体" w:hAnsi="宋体" w:eastAsia="宋体"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1377"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p>
        </w:tc>
        <w:tc>
          <w:tcPr>
            <w:tcW w:w="1159"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ascii="宋体" w:hAnsi="宋体" w:cs="宋体"/>
                <w:kern w:val="0"/>
                <w:sz w:val="28"/>
                <w:szCs w:val="28"/>
              </w:rPr>
            </w:pPr>
            <w:r>
              <w:rPr>
                <w:rFonts w:hint="eastAsia" w:ascii="宋体" w:hAnsi="宋体" w:cs="宋体"/>
                <w:kern w:val="0"/>
                <w:sz w:val="28"/>
                <w:szCs w:val="28"/>
              </w:rPr>
              <w:t>邮编</w:t>
            </w:r>
          </w:p>
        </w:tc>
        <w:tc>
          <w:tcPr>
            <w:tcW w:w="1296" w:type="pct"/>
            <w:tcBorders>
              <w:top w:val="single" w:color="auto" w:sz="4" w:space="0"/>
              <w:left w:val="single" w:color="auto" w:sz="4" w:space="0"/>
              <w:bottom w:val="single" w:color="auto" w:sz="4" w:space="0"/>
              <w:right w:val="single" w:color="auto" w:sz="4" w:space="0"/>
            </w:tcBorders>
            <w:vAlign w:val="center"/>
          </w:tcPr>
          <w:p>
            <w:pPr>
              <w:spacing w:after="160" w:line="600" w:lineRule="exact"/>
              <w:rPr>
                <w:rFonts w:hint="default" w:ascii="宋体" w:hAnsi="宋体" w:eastAsia="宋体" w:cs="宋体"/>
                <w:kern w:val="0"/>
                <w:sz w:val="28"/>
                <w:szCs w:val="28"/>
                <w:lang w:val="en-US" w:eastAsia="zh-CN"/>
              </w:rPr>
            </w:pPr>
          </w:p>
        </w:tc>
      </w:tr>
    </w:tbl>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第五条  本合同作为甲、乙双方主合同的附件，与主合同具有同等法律效力。经双方签署后立即生效，项目决算审计后合同效力终止。</w:t>
      </w:r>
    </w:p>
    <w:p>
      <w:pPr>
        <w:adjustRightInd w:val="0"/>
        <w:snapToGrid w:val="0"/>
        <w:spacing w:line="540" w:lineRule="exact"/>
        <w:rPr>
          <w:rFonts w:ascii="宋体" w:hAnsi="宋体" w:cs="宋体"/>
          <w:sz w:val="28"/>
          <w:szCs w:val="28"/>
        </w:rPr>
      </w:pPr>
      <w:r>
        <w:rPr>
          <w:rFonts w:hint="eastAsia" w:ascii="宋体" w:hAnsi="宋体" w:cs="宋体"/>
          <w:sz w:val="28"/>
          <w:szCs w:val="28"/>
        </w:rPr>
        <w:t>签订时间：2022年  月</w:t>
      </w:r>
      <w:r>
        <w:rPr>
          <w:rFonts w:ascii="宋体" w:hAnsi="宋体" w:cs="宋体"/>
          <w:sz w:val="28"/>
          <w:szCs w:val="28"/>
        </w:rPr>
        <w:t xml:space="preserve">  </w:t>
      </w:r>
      <w:r>
        <w:rPr>
          <w:rFonts w:hint="eastAsia" w:ascii="宋体" w:hAnsi="宋体" w:cs="宋体"/>
          <w:sz w:val="28"/>
          <w:szCs w:val="28"/>
        </w:rPr>
        <w:t>日</w:t>
      </w:r>
    </w:p>
    <w:p>
      <w:pPr>
        <w:rPr>
          <w:rFonts w:ascii="微软雅黑" w:hAnsi="微软雅黑" w:eastAsia="微软雅黑"/>
          <w:sz w:val="24"/>
          <w:szCs w:val="24"/>
          <w:highlight w:val="none"/>
          <w:lang w:val="zh-CN"/>
        </w:rPr>
      </w:pPr>
      <w:r>
        <w:rPr>
          <w:rFonts w:ascii="微软雅黑" w:hAnsi="微软雅黑" w:eastAsia="微软雅黑"/>
          <w:sz w:val="24"/>
          <w:szCs w:val="24"/>
          <w:highlight w:val="none"/>
          <w:lang w:val="zh-CN"/>
        </w:rPr>
        <w:br w:type="page"/>
      </w:r>
    </w:p>
    <w:p>
      <w:pPr>
        <w:numPr>
          <w:ilvl w:val="0"/>
          <w:numId w:val="0"/>
        </w:numPr>
        <w:spacing w:line="600" w:lineRule="exact"/>
        <w:jc w:val="center"/>
        <w:outlineLvl w:val="0"/>
        <w:rPr>
          <w:rFonts w:ascii="黑体" w:hAnsi="黑体" w:eastAsia="黑体" w:cs="仿宋"/>
          <w:b/>
          <w:color w:val="000000"/>
          <w:sz w:val="36"/>
          <w:szCs w:val="36"/>
          <w:highlight w:val="none"/>
        </w:rPr>
      </w:pPr>
      <w:bookmarkStart w:id="132" w:name="_Toc23920"/>
      <w:bookmarkStart w:id="133" w:name="_Toc21688"/>
      <w:bookmarkStart w:id="134" w:name="_Toc5726"/>
      <w:r>
        <w:rPr>
          <w:rFonts w:hint="eastAsia" w:ascii="黑体" w:hAnsi="黑体" w:eastAsia="黑体" w:cs="仿宋"/>
          <w:b/>
          <w:color w:val="000000"/>
          <w:sz w:val="36"/>
          <w:szCs w:val="36"/>
          <w:highlight w:val="none"/>
          <w:lang w:val="en-US" w:eastAsia="zh-CN"/>
        </w:rPr>
        <w:t>第五章</w:t>
      </w:r>
      <w:r>
        <w:rPr>
          <w:rFonts w:hint="eastAsia" w:ascii="黑体" w:hAnsi="黑体" w:eastAsia="黑体" w:cs="仿宋"/>
          <w:b/>
          <w:color w:val="000000"/>
          <w:sz w:val="36"/>
          <w:szCs w:val="36"/>
          <w:highlight w:val="none"/>
        </w:rPr>
        <w:t xml:space="preserve"> 采购需求</w:t>
      </w:r>
      <w:bookmarkEnd w:id="132"/>
      <w:bookmarkEnd w:id="133"/>
      <w:bookmarkEnd w:id="134"/>
    </w:p>
    <w:p>
      <w:pPr>
        <w:numPr>
          <w:ilvl w:val="0"/>
          <w:numId w:val="3"/>
        </w:numPr>
        <w:spacing w:line="480" w:lineRule="exact"/>
        <w:jc w:val="both"/>
        <w:outlineLvl w:val="1"/>
        <w:rPr>
          <w:rFonts w:ascii="宋体" w:hAnsi="宋体"/>
          <w:b/>
          <w:bCs/>
          <w:sz w:val="24"/>
          <w:highlight w:val="none"/>
        </w:rPr>
      </w:pPr>
      <w:bookmarkStart w:id="135" w:name="_Toc6655"/>
      <w:r>
        <w:rPr>
          <w:rFonts w:hint="eastAsia" w:ascii="宋体" w:hAnsi="宋体"/>
          <w:b/>
          <w:bCs/>
          <w:sz w:val="24"/>
          <w:highlight w:val="none"/>
        </w:rPr>
        <w:t>采购项目名称 ：</w:t>
      </w:r>
      <w:bookmarkEnd w:id="135"/>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长沙集星集装箱码头门机大车轨道提质改造劳务施工项目</w:t>
      </w:r>
    </w:p>
    <w:p>
      <w:pPr>
        <w:numPr>
          <w:ilvl w:val="0"/>
          <w:numId w:val="3"/>
        </w:numPr>
        <w:adjustRightInd w:val="0"/>
        <w:snapToGrid w:val="0"/>
        <w:spacing w:line="312" w:lineRule="auto"/>
        <w:outlineLvl w:val="1"/>
        <w:rPr>
          <w:rFonts w:ascii="宋体" w:hAnsi="宋体"/>
          <w:b/>
          <w:bCs/>
          <w:sz w:val="24"/>
          <w:highlight w:val="none"/>
        </w:rPr>
      </w:pPr>
      <w:bookmarkStart w:id="136" w:name="_Toc20295"/>
      <w:r>
        <w:rPr>
          <w:rFonts w:hint="eastAsia" w:ascii="宋体" w:hAnsi="宋体"/>
          <w:b/>
          <w:bCs/>
          <w:sz w:val="24"/>
          <w:highlight w:val="none"/>
        </w:rPr>
        <w:t>项目概况及主要数据：</w:t>
      </w:r>
      <w:bookmarkEnd w:id="136"/>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长沙集星集装箱码头门机大车轨道使用年限长，轨道出现下沉，接头高差错位严重超标，严重处接头有断裂。轨道沟基础有破损，紧固螺栓锈蚀，压板松动，轨道橡胶垫破损。急需修复轨道基础，调整安装修复轨道。</w:t>
      </w:r>
    </w:p>
    <w:p>
      <w:pPr>
        <w:numPr>
          <w:ilvl w:val="255"/>
          <w:numId w:val="0"/>
        </w:numPr>
        <w:adjustRightInd w:val="0"/>
        <w:snapToGrid w:val="0"/>
        <w:spacing w:line="312" w:lineRule="auto"/>
        <w:rPr>
          <w:rFonts w:ascii="宋体" w:hAnsi="宋体"/>
          <w:sz w:val="24"/>
          <w:highlight w:val="none"/>
        </w:rPr>
      </w:pPr>
    </w:p>
    <w:p>
      <w:pPr>
        <w:numPr>
          <w:ilvl w:val="0"/>
          <w:numId w:val="3"/>
        </w:numPr>
        <w:adjustRightInd w:val="0"/>
        <w:snapToGrid w:val="0"/>
        <w:spacing w:line="312" w:lineRule="auto"/>
        <w:outlineLvl w:val="1"/>
        <w:rPr>
          <w:rFonts w:ascii="宋体" w:hAnsi="宋体"/>
          <w:b/>
          <w:bCs/>
          <w:sz w:val="24"/>
          <w:highlight w:val="none"/>
        </w:rPr>
      </w:pPr>
      <w:bookmarkStart w:id="137" w:name="_Toc12168"/>
      <w:r>
        <w:rPr>
          <w:rFonts w:hint="eastAsia" w:ascii="宋体" w:hAnsi="宋体"/>
          <w:b/>
          <w:bCs/>
          <w:sz w:val="24"/>
          <w:highlight w:val="none"/>
        </w:rPr>
        <w:t>服务承包范围：</w:t>
      </w:r>
      <w:bookmarkEnd w:id="137"/>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承接本工程的施工项目，包工不包料。工程项目及工程量如下：</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 分阶段拆除门机大车轨道；</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 破除找平层，清理轨道沟;</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 修复砼基础，修复损坏螺杆，更换轨道垫，通铺钢板垫;</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4、 轨道焊联安装并调整轨道，技术指导下调整全线轨道平直度;</w:t>
      </w:r>
    </w:p>
    <w:p>
      <w:pPr>
        <w:adjustRightInd w:val="0"/>
        <w:snapToGrid w:val="0"/>
        <w:spacing w:line="54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 垃圾清运。</w:t>
      </w:r>
    </w:p>
    <w:p>
      <w:pPr>
        <w:numPr>
          <w:ilvl w:val="0"/>
          <w:numId w:val="3"/>
        </w:numPr>
        <w:adjustRightInd w:val="0"/>
        <w:snapToGrid w:val="0"/>
        <w:spacing w:line="312" w:lineRule="auto"/>
        <w:outlineLvl w:val="1"/>
        <w:rPr>
          <w:rFonts w:ascii="宋体" w:hAnsi="宋体"/>
          <w:b/>
          <w:bCs/>
          <w:sz w:val="24"/>
          <w:highlight w:val="none"/>
        </w:rPr>
      </w:pPr>
      <w:bookmarkStart w:id="138" w:name="_Toc8235"/>
      <w:r>
        <w:rPr>
          <w:rFonts w:hint="eastAsia" w:ascii="宋体" w:hAnsi="宋体"/>
          <w:b/>
          <w:bCs/>
          <w:sz w:val="24"/>
          <w:highlight w:val="none"/>
        </w:rPr>
        <w:t>服务要求、质量和标准：</w:t>
      </w:r>
      <w:bookmarkEnd w:id="138"/>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1、本工程的施工质量必须达到国家起重机钢轨安装GB3426-82相关规定的标准要求。</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2、乙方必须严格按照甲方质量管理体系的要求，进行工程质量控制，并按甲方的有关要求填报相关表格，交甲方整理存档。</w:t>
      </w:r>
    </w:p>
    <w:p>
      <w:pPr>
        <w:adjustRightInd w:val="0"/>
        <w:snapToGrid w:val="0"/>
        <w:spacing w:line="540" w:lineRule="exact"/>
        <w:ind w:firstLine="480" w:firstLineChars="200"/>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3、所承包的工程结束，满足安全性、可靠性、使用性能的要求（开工前签订安全施工责任合同），符合国家最新相关施工验收规范、检验标准的要求。</w:t>
      </w:r>
    </w:p>
    <w:p>
      <w:pPr>
        <w:adjustRightInd w:val="0"/>
        <w:snapToGrid w:val="0"/>
        <w:spacing w:line="540" w:lineRule="exact"/>
        <w:ind w:firstLine="480" w:firstLineChars="200"/>
        <w:rPr>
          <w:rFonts w:hint="eastAsia" w:ascii="宋体" w:hAnsi="宋体" w:cs="宋体"/>
          <w:sz w:val="24"/>
          <w:highlight w:val="none"/>
        </w:rPr>
      </w:pPr>
      <w:r>
        <w:rPr>
          <w:rFonts w:hint="eastAsia" w:ascii="宋体" w:hAnsi="宋体" w:eastAsia="宋体" w:cs="宋体"/>
          <w:bCs/>
          <w:color w:val="000000"/>
          <w:sz w:val="24"/>
          <w:szCs w:val="24"/>
          <w:highlight w:val="none"/>
          <w:lang w:val="en-US" w:eastAsia="zh-CN"/>
        </w:rPr>
        <w:t>4、工程质量保修期按从竣工验收合格后18个月执行。工程质量保修期起始日期自竣工验收报告签署之日起。</w:t>
      </w:r>
    </w:p>
    <w:p>
      <w:pPr>
        <w:spacing w:line="312" w:lineRule="auto"/>
        <w:outlineLvl w:val="1"/>
        <w:rPr>
          <w:rFonts w:ascii="宋体" w:hAnsi="宋体"/>
          <w:b/>
          <w:bCs/>
          <w:sz w:val="24"/>
          <w:highlight w:val="none"/>
        </w:rPr>
      </w:pPr>
      <w:bookmarkStart w:id="139" w:name="_Toc9470"/>
      <w:r>
        <w:rPr>
          <w:rFonts w:hint="eastAsia" w:ascii="宋体" w:hAnsi="宋体"/>
          <w:b/>
          <w:bCs/>
          <w:sz w:val="24"/>
          <w:highlight w:val="none"/>
        </w:rPr>
        <w:t>（五</w:t>
      </w:r>
      <w:r>
        <w:rPr>
          <w:rFonts w:ascii="宋体" w:hAnsi="宋体"/>
          <w:b/>
          <w:bCs/>
          <w:sz w:val="24"/>
          <w:highlight w:val="none"/>
        </w:rPr>
        <w:t>）</w:t>
      </w:r>
      <w:r>
        <w:rPr>
          <w:rFonts w:hint="eastAsia" w:ascii="宋体" w:hAnsi="宋体"/>
          <w:b/>
          <w:bCs/>
          <w:sz w:val="24"/>
          <w:highlight w:val="none"/>
        </w:rPr>
        <w:t>工期及验收：</w:t>
      </w:r>
      <w:bookmarkEnd w:id="139"/>
    </w:p>
    <w:p>
      <w:pPr>
        <w:pStyle w:val="16"/>
        <w:ind w:firstLine="720" w:firstLineChars="300"/>
        <w:rPr>
          <w:rFonts w:hAnsi="宋体"/>
          <w:highlight w:val="none"/>
        </w:rPr>
      </w:pPr>
      <w:r>
        <w:rPr>
          <w:rFonts w:hint="eastAsia" w:hAnsi="宋体"/>
          <w:highlight w:val="none"/>
        </w:rPr>
        <w:t>本工程工期为     日历日</w:t>
      </w:r>
    </w:p>
    <w:p>
      <w:pPr>
        <w:pStyle w:val="16"/>
        <w:ind w:firstLine="0"/>
        <w:outlineLvl w:val="1"/>
        <w:rPr>
          <w:rFonts w:hint="eastAsia" w:hAnsi="宋体" w:eastAsia="宋体" w:cs="宋体"/>
          <w:szCs w:val="24"/>
          <w:highlight w:val="none"/>
          <w:lang w:val="en-US" w:eastAsia="zh-CN"/>
        </w:rPr>
      </w:pPr>
      <w:bookmarkStart w:id="140" w:name="_Toc12667"/>
      <w:r>
        <w:rPr>
          <w:rFonts w:hint="eastAsia" w:hAnsi="宋体"/>
          <w:b/>
          <w:bCs/>
          <w:highlight w:val="none"/>
        </w:rPr>
        <w:t>（六）</w:t>
      </w:r>
      <w:r>
        <w:rPr>
          <w:rFonts w:hAnsi="宋体"/>
          <w:b/>
          <w:bCs/>
          <w:highlight w:val="none"/>
        </w:rPr>
        <w:t>适用法规政策目</w:t>
      </w:r>
      <w:bookmarkEnd w:id="140"/>
      <w:r>
        <w:rPr>
          <w:rFonts w:hint="eastAsia" w:hAnsi="宋体"/>
          <w:b/>
          <w:bCs/>
          <w:highlight w:val="none"/>
          <w:lang w:val="en-US" w:eastAsia="zh-CN"/>
        </w:rPr>
        <w:t>录</w:t>
      </w:r>
    </w:p>
    <w:p>
      <w:pPr>
        <w:numPr>
          <w:ilvl w:val="255"/>
          <w:numId w:val="0"/>
        </w:num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ISO14001环境管理</w:t>
      </w:r>
    </w:p>
    <w:p>
      <w:pPr>
        <w:pStyle w:val="16"/>
      </w:pPr>
    </w:p>
    <w:p>
      <w:pPr>
        <w:adjustRightInd w:val="0"/>
        <w:snapToGrid w:val="0"/>
        <w:spacing w:line="312" w:lineRule="auto"/>
        <w:outlineLvl w:val="1"/>
        <w:rPr>
          <w:rFonts w:hint="eastAsia" w:ascii="宋体" w:hAnsi="宋体"/>
          <w:sz w:val="24"/>
          <w:highlight w:val="none"/>
        </w:rPr>
      </w:pPr>
      <w:bookmarkStart w:id="141" w:name="_Toc7572"/>
      <w:r>
        <w:rPr>
          <w:rFonts w:hint="eastAsia" w:ascii="宋体" w:hAnsi="宋体"/>
          <w:b/>
          <w:bCs/>
          <w:sz w:val="24"/>
          <w:highlight w:val="none"/>
        </w:rPr>
        <w:t>（七</w:t>
      </w:r>
      <w:r>
        <w:rPr>
          <w:rFonts w:ascii="宋体" w:hAnsi="宋体"/>
          <w:b/>
          <w:bCs/>
          <w:sz w:val="24"/>
          <w:highlight w:val="none"/>
        </w:rPr>
        <w:t>）</w:t>
      </w:r>
      <w:r>
        <w:rPr>
          <w:rFonts w:hint="eastAsia" w:ascii="宋体" w:hAnsi="宋体"/>
          <w:b/>
          <w:bCs/>
          <w:sz w:val="24"/>
          <w:highlight w:val="none"/>
        </w:rPr>
        <w:t>其它需要说明的事项：</w:t>
      </w:r>
      <w:r>
        <w:rPr>
          <w:rFonts w:hint="eastAsia" w:ascii="宋体" w:hAnsi="宋体" w:cs="宋体"/>
          <w:sz w:val="24"/>
          <w:highlight w:val="none"/>
        </w:rPr>
        <w:t>最终结算以现场签证</w:t>
      </w:r>
      <w:r>
        <w:rPr>
          <w:rFonts w:hint="eastAsia" w:ascii="宋体" w:hAnsi="宋体" w:cs="宋体"/>
          <w:sz w:val="24"/>
          <w:highlight w:val="none"/>
          <w:lang w:val="en-US" w:eastAsia="zh-CN"/>
        </w:rPr>
        <w:t>及施工项目实际清单量为准</w:t>
      </w:r>
      <w:bookmarkEnd w:id="141"/>
    </w:p>
    <w:p>
      <w:pPr>
        <w:rPr>
          <w:rFonts w:ascii="微软雅黑" w:hAnsi="微软雅黑" w:eastAsia="微软雅黑"/>
          <w:sz w:val="24"/>
          <w:szCs w:val="24"/>
          <w:highlight w:val="none"/>
          <w:lang w:val="zh-CN"/>
        </w:rPr>
      </w:pPr>
      <w:r>
        <w:rPr>
          <w:rFonts w:ascii="微软雅黑" w:hAnsi="微软雅黑" w:eastAsia="微软雅黑"/>
          <w:sz w:val="24"/>
          <w:szCs w:val="24"/>
          <w:highlight w:val="none"/>
          <w:lang w:val="zh-CN"/>
        </w:rPr>
        <w:br w:type="page"/>
      </w:r>
    </w:p>
    <w:p>
      <w:pPr>
        <w:spacing w:line="312" w:lineRule="auto"/>
        <w:jc w:val="center"/>
        <w:outlineLvl w:val="0"/>
        <w:rPr>
          <w:rFonts w:ascii="黑体" w:hAnsi="黑体" w:eastAsia="黑体" w:cs="仿宋"/>
          <w:b/>
          <w:color w:val="000000"/>
          <w:sz w:val="36"/>
          <w:szCs w:val="36"/>
          <w:highlight w:val="none"/>
        </w:rPr>
      </w:pPr>
      <w:bookmarkStart w:id="142" w:name="_Toc14418"/>
      <w:bookmarkStart w:id="143" w:name="_Toc15693"/>
      <w:bookmarkStart w:id="144" w:name="_Toc14210"/>
      <w:r>
        <w:rPr>
          <w:rFonts w:hint="eastAsia" w:ascii="黑体" w:hAnsi="黑体" w:eastAsia="黑体" w:cs="仿宋"/>
          <w:b/>
          <w:color w:val="000000"/>
          <w:sz w:val="36"/>
          <w:szCs w:val="36"/>
          <w:highlight w:val="none"/>
        </w:rPr>
        <w:t>第六章  响应文件格式</w:t>
      </w:r>
      <w:bookmarkEnd w:id="142"/>
      <w:bookmarkEnd w:id="143"/>
      <w:bookmarkEnd w:id="144"/>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outlineLvl w:val="1"/>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bookmarkStart w:id="145" w:name="_Toc10245"/>
      <w:r>
        <w:rPr>
          <w:rFonts w:hint="eastAsia" w:eastAsia="方正小标宋_GBK"/>
          <w:b/>
          <w:bCs/>
          <w:sz w:val="40"/>
          <w:szCs w:val="36"/>
          <w:highlight w:val="none"/>
        </w:rPr>
        <w:t>项目</w:t>
      </w:r>
      <w:bookmarkEnd w:id="145"/>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pStyle w:val="16"/>
        <w:ind w:firstLine="0"/>
        <w:rPr>
          <w:rFonts w:hint="eastAsia"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highlight w:val="none"/>
        </w:rPr>
      </w:pPr>
      <w:r>
        <w:rPr>
          <w:rFonts w:hint="eastAsia" w:ascii="宋体" w:hAnsi="宋体" w:cs="仿宋"/>
          <w:sz w:val="24"/>
          <w:highlight w:val="none"/>
        </w:rPr>
        <w:t>一、响应函</w:t>
      </w:r>
    </w:p>
    <w:p>
      <w:pPr>
        <w:adjustRightInd w:val="0"/>
        <w:snapToGrid w:val="0"/>
        <w:spacing w:line="600" w:lineRule="exact"/>
        <w:jc w:val="both"/>
        <w:rPr>
          <w:highlight w:val="none"/>
        </w:rPr>
      </w:pPr>
      <w:r>
        <w:rPr>
          <w:rFonts w:hint="eastAsia" w:ascii="宋体" w:hAnsi="宋体" w:cs="仿宋"/>
          <w:sz w:val="24"/>
          <w:highlight w:val="none"/>
        </w:rPr>
        <w:t>二、授权委托书(适用于有委托代理人的情况)</w:t>
      </w:r>
    </w:p>
    <w:p>
      <w:pPr>
        <w:spacing w:line="600" w:lineRule="exact"/>
        <w:jc w:val="both"/>
        <w:rPr>
          <w:rFonts w:ascii="宋体" w:hAnsi="宋体" w:cs="仿宋"/>
          <w:sz w:val="24"/>
          <w:highlight w:val="none"/>
        </w:rPr>
      </w:pPr>
      <w:r>
        <w:rPr>
          <w:rFonts w:hint="eastAsia" w:ascii="宋体" w:hAnsi="宋体" w:cs="仿宋"/>
          <w:sz w:val="24"/>
          <w:highlight w:val="none"/>
        </w:rPr>
        <w:t>三</w:t>
      </w:r>
      <w:r>
        <w:rPr>
          <w:rFonts w:hint="eastAsia" w:ascii="宋体" w:hAnsi="宋体" w:cs="仿宋"/>
          <w:sz w:val="24"/>
          <w:highlight w:val="none"/>
          <w:lang w:eastAsia="zh-CN"/>
        </w:rPr>
        <w:t>、</w:t>
      </w:r>
      <w:r>
        <w:rPr>
          <w:rFonts w:hint="eastAsia" w:ascii="宋体" w:hAnsi="宋体" w:cs="仿宋"/>
          <w:sz w:val="24"/>
          <w:highlight w:val="none"/>
        </w:rPr>
        <w:t>商务与技术偏差表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四、报价表</w:t>
      </w:r>
    </w:p>
    <w:p>
      <w:pPr>
        <w:adjustRightInd w:val="0"/>
        <w:snapToGrid w:val="0"/>
        <w:spacing w:line="600" w:lineRule="exact"/>
        <w:jc w:val="both"/>
        <w:rPr>
          <w:highlight w:val="none"/>
        </w:rPr>
      </w:pPr>
      <w:r>
        <w:rPr>
          <w:rFonts w:hint="eastAsia" w:ascii="宋体" w:hAnsi="宋体" w:cs="仿宋"/>
          <w:sz w:val="24"/>
          <w:highlight w:val="none"/>
        </w:rPr>
        <w:t>五、资格审查资料</w:t>
      </w:r>
    </w:p>
    <w:p>
      <w:pPr>
        <w:adjustRightInd w:val="0"/>
        <w:snapToGrid w:val="0"/>
        <w:spacing w:line="600" w:lineRule="exact"/>
        <w:jc w:val="both"/>
        <w:rPr>
          <w:highlight w:val="none"/>
        </w:rPr>
      </w:pPr>
      <w:r>
        <w:rPr>
          <w:rFonts w:hint="eastAsia" w:ascii="宋体" w:hAnsi="宋体" w:cs="仿宋"/>
          <w:sz w:val="24"/>
          <w:highlight w:val="none"/>
        </w:rPr>
        <w:t>六、响应方案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七、其他资料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4"/>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(采购人名称):</w:t>
      </w:r>
    </w:p>
    <w:p>
      <w:pPr>
        <w:autoSpaceDE w:val="0"/>
        <w:spacing w:line="400" w:lineRule="exact"/>
        <w:jc w:val="both"/>
        <w:rPr>
          <w:rFonts w:ascii="宋体" w:hAnsi="宋体"/>
          <w:sz w:val="24"/>
          <w:highlight w:val="none"/>
          <w:u w:val="none"/>
        </w:rPr>
      </w:pPr>
      <w:r>
        <w:rPr>
          <w:rFonts w:hint="eastAsia" w:cs="仿宋" w:asciiTheme="minorEastAsia" w:hAnsiTheme="minorEastAsia" w:eastAsiaTheme="minorEastAsia"/>
          <w:sz w:val="24"/>
          <w:highlight w:val="none"/>
        </w:rPr>
        <w:t>1.我方已仔细研究了</w:t>
      </w:r>
      <w:r>
        <w:rPr>
          <w:rFonts w:cs="仿宋" w:asciiTheme="minorEastAsia" w:hAnsiTheme="minorEastAsia" w:eastAsiaTheme="minorEastAsia"/>
          <w:sz w:val="24"/>
          <w:highlight w:val="none"/>
          <w:u w:val="single"/>
        </w:rPr>
        <w:t xml:space="preserve">__                     </w:t>
      </w:r>
      <w:r>
        <w:rPr>
          <w:rFonts w:hint="eastAsia" w:cs="仿宋" w:asciiTheme="minorEastAsia" w:hAnsiTheme="minorEastAsia" w:eastAsiaTheme="minorEastAsia"/>
          <w:sz w:val="24"/>
          <w:highlight w:val="none"/>
        </w:rPr>
        <w:t>(项目名称)采购文件的全部内容，愿意以含税价人民币(大写)(￥</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)的报价（其中：增值税税</w:t>
      </w:r>
      <w:r>
        <w:rPr>
          <w:rFonts w:hint="eastAsia" w:cs="仿宋" w:asciiTheme="minorEastAsia" w:hAnsiTheme="minorEastAsia" w:eastAsiaTheme="minorEastAsia"/>
          <w:sz w:val="24"/>
          <w:highlight w:val="none"/>
          <w:lang w:val="en-US" w:eastAsia="zh-CN"/>
        </w:rPr>
        <w:t>率</w:t>
      </w:r>
      <w:r>
        <w:rPr>
          <w:rFonts w:hint="eastAsia" w:cs="仿宋" w:asciiTheme="minorEastAsia" w:hAnsiTheme="minorEastAsia" w:eastAsiaTheme="minorEastAsia"/>
          <w:sz w:val="24"/>
          <w:highlight w:val="none"/>
        </w:rPr>
        <w:t>为:</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)完成本项目服务，并按合同约定履行义务。</w:t>
      </w:r>
      <w:r>
        <w:rPr>
          <w:rFonts w:hint="eastAsia" w:cs="仿宋" w:asciiTheme="minorEastAsia" w:hAnsiTheme="minorEastAsia" w:eastAsiaTheme="minorEastAsia"/>
          <w:sz w:val="24"/>
          <w:highlight w:val="none"/>
          <w:lang w:val="en-US" w:eastAsia="zh-CN"/>
        </w:rPr>
        <w:t>施工期限为：合同签订，</w:t>
      </w:r>
      <w:r>
        <w:rPr>
          <w:rFonts w:hint="eastAsia" w:ascii="宋体" w:hAnsi="宋体"/>
          <w:sz w:val="24"/>
          <w:highlight w:val="none"/>
          <w:u w:val="none"/>
          <w:lang w:val="en-US" w:eastAsia="zh-CN"/>
        </w:rPr>
        <w:t>进场开工后       个日历日</w:t>
      </w:r>
      <w:r>
        <w:rPr>
          <w:rFonts w:hint="eastAsia" w:ascii="宋体" w:hAnsi="宋体"/>
          <w:sz w:val="24"/>
          <w:highlight w:val="none"/>
          <w:u w:val="none"/>
        </w:rPr>
        <w:t xml:space="preserve">  </w:t>
      </w:r>
    </w:p>
    <w:p>
      <w:pPr>
        <w:adjustRightInd w:val="0"/>
        <w:snapToGrid w:val="0"/>
        <w:spacing w:line="600" w:lineRule="exact"/>
        <w:jc w:val="both"/>
        <w:outlineLvl w:val="1"/>
        <w:rPr>
          <w:rFonts w:cs="仿宋" w:asciiTheme="minorEastAsia" w:hAnsiTheme="minorEastAsia" w:eastAsiaTheme="minorEastAsia"/>
          <w:sz w:val="24"/>
          <w:highlight w:val="none"/>
        </w:rPr>
      </w:pPr>
      <w:bookmarkStart w:id="146" w:name="_Toc26727"/>
      <w:r>
        <w:rPr>
          <w:rFonts w:hint="eastAsia" w:cs="仿宋" w:asciiTheme="minorEastAsia" w:hAnsiTheme="minorEastAsia" w:eastAsiaTheme="minorEastAsia"/>
          <w:sz w:val="24"/>
          <w:highlight w:val="none"/>
        </w:rPr>
        <w:t>2.我方的响应文件包括下列内容:</w:t>
      </w:r>
      <w:bookmarkEnd w:id="146"/>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(1)响应函;</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(2)授权委托书(如有);</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rPr>
        <w:t>)商务和技术偏差表;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rPr>
        <w:t>)报价表;</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rPr>
        <w:t>)资格审查资料;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rPr>
        <w:t>)响应方案;</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w:t>
      </w:r>
      <w:r>
        <w:rPr>
          <w:rFonts w:hint="eastAsia" w:cs="仿宋" w:asciiTheme="minorEastAsia" w:hAnsiTheme="minorEastAsia" w:eastAsiaTheme="minorEastAsia"/>
          <w:sz w:val="24"/>
          <w:highlight w:val="none"/>
          <w:lang w:val="en-US" w:eastAsia="zh-CN"/>
        </w:rPr>
        <w:t>90天</w:t>
      </w:r>
      <w:r>
        <w:rPr>
          <w:rFonts w:hint="eastAsia" w:cs="仿宋" w:asciiTheme="minorEastAsia" w:hAnsiTheme="minorEastAsia" w:eastAsiaTheme="minorEastAsia"/>
          <w:sz w:val="24"/>
          <w:highlight w:val="none"/>
        </w:rPr>
        <w:t>内不撤销响应文件。</w:t>
      </w:r>
    </w:p>
    <w:p>
      <w:pPr>
        <w:numPr>
          <w:ilvl w:val="0"/>
          <w:numId w:val="5"/>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(3)按照采购文件要求递交履约保证金;</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7.(其他补充说明)。</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asciiTheme="minorEastAsia" w:hAnsiTheme="minorEastAsia" w:eastAsiaTheme="minorEastAsia"/>
          <w:color w:val="000000"/>
          <w:sz w:val="24"/>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w:t>
      </w:r>
      <w:r>
        <w:rPr>
          <w:rFonts w:cs="仿宋" w:asciiTheme="minorEastAsia" w:hAnsiTheme="minorEastAsia" w:eastAsiaTheme="minorEastAsia"/>
          <w:sz w:val="24"/>
          <w:highlight w:val="none"/>
        </w:rPr>
        <w:t>（编号</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outlineLvl w:val="1"/>
        <w:rPr>
          <w:rFonts w:cs="仿宋" w:asciiTheme="minorEastAsia" w:hAnsiTheme="minorEastAsia" w:eastAsiaTheme="minorEastAsia"/>
          <w:sz w:val="24"/>
          <w:highlight w:val="none"/>
        </w:rPr>
      </w:pPr>
      <w:bookmarkStart w:id="147" w:name="_Toc19216"/>
      <w:r>
        <w:rPr>
          <w:rFonts w:hint="eastAsia" w:cs="仿宋" w:asciiTheme="minorEastAsia" w:hAnsiTheme="minorEastAsia" w:eastAsiaTheme="minorEastAsia"/>
          <w:sz w:val="24"/>
          <w:highlight w:val="none"/>
        </w:rPr>
        <w:t>5、无联合体另外报价。</w:t>
      </w:r>
      <w:bookmarkEnd w:id="147"/>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2880" w:firstLineChars="1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p>
    <w:p>
      <w:pPr>
        <w:spacing w:line="360"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outlineLvl w:val="2"/>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148" w:name="_Toc1877"/>
      <w:r>
        <w:rPr>
          <w:rFonts w:hint="eastAsia" w:ascii="黑体" w:hAnsi="黑体" w:eastAsia="黑体" w:cs="仿宋"/>
          <w:sz w:val="36"/>
          <w:szCs w:val="36"/>
          <w:highlight w:val="none"/>
        </w:rPr>
        <w:t>二、授权委托书</w:t>
      </w:r>
      <w:bookmarkEnd w:id="148"/>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   月   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outlineLvl w:val="2"/>
        <w:rPr>
          <w:rFonts w:ascii="黑体" w:hAnsi="黑体" w:eastAsia="黑体" w:cs="仿宋"/>
          <w:sz w:val="36"/>
          <w:szCs w:val="36"/>
          <w:highlight w:val="none"/>
        </w:rPr>
      </w:pPr>
      <w:bookmarkStart w:id="149" w:name="_Toc30391"/>
      <w:r>
        <w:rPr>
          <w:rFonts w:hint="eastAsia" w:ascii="黑体" w:hAnsi="黑体" w:eastAsia="黑体" w:cs="仿宋"/>
          <w:sz w:val="36"/>
          <w:szCs w:val="36"/>
          <w:highlight w:val="none"/>
        </w:rPr>
        <w:t>三、商务和技术偏差表</w:t>
      </w:r>
      <w:bookmarkEnd w:id="149"/>
    </w:p>
    <w:p>
      <w:pPr>
        <w:spacing w:line="600" w:lineRule="exact"/>
        <w:jc w:val="center"/>
        <w:rPr>
          <w:rFonts w:cs="仿宋" w:asciiTheme="minorEastAsia" w:hAnsiTheme="minorEastAsia" w:eastAsiaTheme="minorEastAsia"/>
          <w:sz w:val="24"/>
          <w:highlight w:val="none"/>
        </w:rPr>
      </w:pPr>
    </w:p>
    <w:tbl>
      <w:tblPr>
        <w:tblStyle w:val="1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809"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highlight w:val="none"/>
              </w:rPr>
            </w:pPr>
          </w:p>
        </w:tc>
        <w:tc>
          <w:tcPr>
            <w:tcW w:w="2809" w:type="dxa"/>
          </w:tcPr>
          <w:p>
            <w:pPr>
              <w:widowControl/>
              <w:spacing w:line="600" w:lineRule="exact"/>
              <w:jc w:val="both"/>
              <w:rPr>
                <w:rFonts w:cs="仿宋" w:asciiTheme="minorEastAsia" w:hAnsiTheme="minorEastAsia" w:eastAsiaTheme="minorEastAsia"/>
                <w:sz w:val="24"/>
                <w:highlight w:val="none"/>
              </w:rPr>
            </w:pPr>
          </w:p>
        </w:tc>
        <w:tc>
          <w:tcPr>
            <w:tcW w:w="2656" w:type="dxa"/>
          </w:tcPr>
          <w:p>
            <w:pPr>
              <w:widowControl/>
              <w:spacing w:line="600" w:lineRule="exact"/>
              <w:jc w:val="both"/>
              <w:rPr>
                <w:rFonts w:cs="仿宋" w:asciiTheme="minorEastAsia" w:hAnsiTheme="minorEastAsia" w:eastAsiaTheme="minorEastAsia"/>
                <w:sz w:val="24"/>
                <w:highlight w:val="none"/>
              </w:rPr>
            </w:pPr>
          </w:p>
        </w:tc>
        <w:tc>
          <w:tcPr>
            <w:tcW w:w="2175"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spacing w:line="240" w:lineRule="auto"/>
        <w:rPr>
          <w:rFonts w:ascii="黑体" w:hAnsi="黑体" w:eastAsia="黑体" w:cs="仿宋"/>
          <w:color w:val="FF0000"/>
          <w:sz w:val="36"/>
          <w:szCs w:val="36"/>
          <w:highlight w:val="none"/>
        </w:rPr>
      </w:pPr>
      <w:r>
        <w:rPr>
          <w:rFonts w:hint="eastAsia" w:ascii="黑体" w:hAnsi="黑体" w:eastAsia="黑体" w:cs="仿宋"/>
          <w:sz w:val="36"/>
          <w:szCs w:val="36"/>
          <w:highlight w:val="none"/>
        </w:rPr>
        <w:br w:type="page"/>
      </w:r>
    </w:p>
    <w:p>
      <w:pPr>
        <w:spacing w:line="600" w:lineRule="exact"/>
        <w:ind w:left="420"/>
        <w:jc w:val="center"/>
        <w:outlineLvl w:val="2"/>
        <w:rPr>
          <w:rFonts w:ascii="黑体" w:hAnsi="黑体" w:eastAsia="黑体" w:cs="仿宋"/>
          <w:sz w:val="36"/>
          <w:szCs w:val="36"/>
          <w:highlight w:val="none"/>
        </w:rPr>
      </w:pPr>
      <w:bookmarkStart w:id="150" w:name="_Toc2350"/>
      <w:r>
        <w:rPr>
          <w:rFonts w:hint="eastAsia" w:ascii="黑体" w:hAnsi="黑体" w:eastAsia="黑体" w:cs="仿宋"/>
          <w:sz w:val="36"/>
          <w:szCs w:val="36"/>
          <w:highlight w:val="none"/>
        </w:rPr>
        <w:t>四、报价表</w:t>
      </w:r>
      <w:bookmarkEnd w:id="150"/>
    </w:p>
    <w:p>
      <w:pPr>
        <w:spacing w:line="360" w:lineRule="auto"/>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1.报价表说明</w:t>
      </w:r>
    </w:p>
    <w:p>
      <w:pPr>
        <w:spacing w:line="360" w:lineRule="auto"/>
        <w:jc w:val="left"/>
        <w:rPr>
          <w:rFonts w:hint="eastAsia"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2.报价表</w:t>
      </w:r>
    </w:p>
    <w:tbl>
      <w:tblPr>
        <w:tblStyle w:val="18"/>
        <w:tblpPr w:leftFromText="180" w:rightFromText="180" w:vertAnchor="text" w:horzAnchor="page" w:tblpXSpec="center" w:tblpY="370"/>
        <w:tblOverlap w:val="never"/>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466"/>
        <w:gridCol w:w="1130"/>
        <w:gridCol w:w="1048"/>
        <w:gridCol w:w="884"/>
        <w:gridCol w:w="1068"/>
        <w:gridCol w:w="106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序号</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highlight w:val="none"/>
                <w:lang w:bidi="ar"/>
              </w:rPr>
            </w:pPr>
            <w:r>
              <w:rPr>
                <w:rFonts w:hint="eastAsia" w:ascii="宋体" w:hAnsi="宋体" w:cs="宋体"/>
                <w:sz w:val="24"/>
                <w:highlight w:val="none"/>
                <w:lang w:bidi="ar"/>
              </w:rPr>
              <w:t>承接工程项目</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highlight w:val="none"/>
                <w:lang w:bidi="ar"/>
              </w:rPr>
            </w:pPr>
            <w:r>
              <w:rPr>
                <w:rFonts w:hint="eastAsia" w:ascii="宋体" w:hAnsi="宋体" w:cs="宋体"/>
                <w:sz w:val="24"/>
                <w:highlight w:val="none"/>
                <w:lang w:val="en-US" w:eastAsia="zh-CN" w:bidi="ar"/>
              </w:rPr>
              <w:t>型号</w:t>
            </w:r>
          </w:p>
        </w:tc>
        <w:tc>
          <w:tcPr>
            <w:tcW w:w="104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单位</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数量</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单价</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总价</w:t>
            </w: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沥青砂破除</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eastAsia" w:ascii="宋体" w:hAnsi="宋体" w:cs="宋体"/>
                <w:i w:val="0"/>
                <w:iCs w:val="0"/>
                <w:kern w:val="2"/>
                <w:sz w:val="24"/>
                <w:szCs w:val="24"/>
                <w:highlight w:val="none"/>
                <w:u w:val="none"/>
                <w:lang w:val="en-US" w:eastAsia="zh-CN" w:bidi="ar"/>
              </w:rPr>
            </w:pPr>
          </w:p>
          <w:p>
            <w:pPr>
              <w:keepNext w:val="0"/>
              <w:keepLines w:val="0"/>
              <w:widowControl/>
              <w:suppressLineNumbers w:val="0"/>
              <w:jc w:val="center"/>
              <w:textAlignment w:val="auto"/>
              <w:rPr>
                <w:rFonts w:hint="eastAsia" w:ascii="宋体" w:hAnsi="宋体" w:cs="宋体"/>
                <w:i w:val="0"/>
                <w:iCs w:val="0"/>
                <w:kern w:val="2"/>
                <w:sz w:val="24"/>
                <w:szCs w:val="24"/>
                <w:highlight w:val="none"/>
                <w:u w:val="none"/>
                <w:lang w:val="en-US" w:eastAsia="zh-CN" w:bidi="ar"/>
              </w:rPr>
            </w:pPr>
          </w:p>
          <w:p>
            <w:pPr>
              <w:keepNext w:val="0"/>
              <w:keepLines w:val="0"/>
              <w:widowControl/>
              <w:suppressLineNumbers w:val="0"/>
              <w:jc w:val="center"/>
              <w:textAlignment w:val="auto"/>
              <w:rPr>
                <w:rFonts w:hint="default" w:ascii="宋体" w:hAnsi="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米</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val="en-US" w:eastAsia="zh-CN"/>
              </w:rPr>
            </w:pPr>
          </w:p>
          <w:p>
            <w:pPr>
              <w:jc w:val="center"/>
              <w:rPr>
                <w:rFonts w:hint="eastAsia" w:ascii="宋体" w:hAnsi="宋体" w:cs="宋体"/>
                <w:sz w:val="24"/>
                <w:highlight w:val="none"/>
                <w:lang w:val="en-US" w:eastAsia="zh-CN"/>
              </w:rPr>
            </w:pPr>
          </w:p>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895</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轨道沟尺寸（0.45*0.13*895）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eastAsia" w:ascii="宋体" w:hAnsi="宋体" w:cs="宋体"/>
                <w:sz w:val="24"/>
                <w:highlight w:val="none"/>
                <w:lang w:bidi="ar"/>
              </w:rPr>
            </w:pPr>
            <w:r>
              <w:rPr>
                <w:rFonts w:hint="eastAsia" w:ascii="宋体" w:hAnsi="宋体" w:eastAsia="宋体" w:cs="宋体"/>
                <w:i w:val="0"/>
                <w:iCs w:val="0"/>
                <w:color w:val="auto"/>
                <w:kern w:val="2"/>
                <w:sz w:val="24"/>
                <w:szCs w:val="24"/>
                <w:highlight w:val="none"/>
                <w:u w:val="none"/>
                <w:lang w:val="en-US" w:eastAsia="zh-CN" w:bidi="ar"/>
              </w:rPr>
              <w:t>轨道拆除</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r>
              <w:rPr>
                <w:rFonts w:hint="eastAsia" w:ascii="宋体" w:hAnsi="宋体" w:cs="宋体"/>
                <w:sz w:val="24"/>
                <w:highlight w:val="none"/>
                <w:lang w:val="en-US" w:eastAsia="zh-CN" w:bidi="ar"/>
              </w:rPr>
              <w:t>QU80</w:t>
            </w: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default" w:ascii="宋体" w:hAnsi="宋体" w:eastAsia="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米</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895</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555"/>
              </w:tabs>
              <w:jc w:val="center"/>
              <w:textAlignment w:val="auto"/>
              <w:rPr>
                <w:rFonts w:hint="default" w:ascii="宋体" w:hAnsi="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轨道沟砼破除基础</w:t>
            </w:r>
            <w:r>
              <w:rPr>
                <w:rFonts w:hint="eastAsia" w:ascii="宋体" w:hAnsi="宋体" w:eastAsia="宋体" w:cs="宋体"/>
                <w:i w:val="0"/>
                <w:iCs w:val="0"/>
                <w:color w:val="auto"/>
                <w:kern w:val="2"/>
                <w:sz w:val="24"/>
                <w:szCs w:val="24"/>
                <w:highlight w:val="none"/>
                <w:u w:val="none"/>
                <w:lang w:val="en-US" w:eastAsia="zh-CN" w:bidi="ar"/>
              </w:rPr>
              <w:t>修复</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default" w:ascii="宋体" w:hAnsi="宋体" w:cs="宋体"/>
                <w:sz w:val="24"/>
                <w:highlight w:val="none"/>
                <w:lang w:val="en-US" w:eastAsia="zh-CN" w:bidi="ar"/>
              </w:rPr>
            </w:pPr>
            <w:r>
              <w:rPr>
                <w:rFonts w:hint="eastAsia" w:ascii="宋体" w:hAnsi="宋体" w:cs="宋体"/>
                <w:sz w:val="24"/>
                <w:highlight w:val="none"/>
                <w:lang w:val="en-US" w:eastAsia="zh-CN" w:bidi="ar"/>
              </w:rPr>
              <w:t>米</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445</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螺杆修复</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ascii="宋体" w:hAnsi="宋体" w:cs="宋体"/>
                <w:sz w:val="24"/>
                <w:highlight w:val="none"/>
                <w:lang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auto"/>
              <w:rPr>
                <w:rFonts w:hint="eastAsia" w:ascii="宋体" w:hAnsi="宋体" w:cs="宋体"/>
                <w:sz w:val="24"/>
                <w:highlight w:val="none"/>
                <w:lang w:val="en-US" w:eastAsia="zh-CN" w:bidi="ar"/>
              </w:rPr>
            </w:pPr>
          </w:p>
          <w:p>
            <w:pPr>
              <w:keepNext w:val="0"/>
              <w:keepLines w:val="0"/>
              <w:widowControl/>
              <w:suppressLineNumbers w:val="0"/>
              <w:jc w:val="center"/>
              <w:textAlignment w:val="auto"/>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个</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val="en-US" w:eastAsia="zh-CN" w:bidi="ar"/>
              </w:rPr>
            </w:pPr>
          </w:p>
          <w:p>
            <w:pPr>
              <w:jc w:val="center"/>
              <w:rPr>
                <w:rFonts w:hint="default" w:ascii="宋体" w:hAnsi="宋体" w:eastAsia="宋体" w:cs="宋体"/>
                <w:sz w:val="24"/>
                <w:highlight w:val="none"/>
                <w:lang w:val="en-US" w:eastAsia="zh-CN" w:bidi="ar"/>
              </w:rPr>
            </w:pPr>
            <w:r>
              <w:rPr>
                <w:rFonts w:hint="eastAsia" w:ascii="宋体" w:hAnsi="宋体" w:cs="宋体"/>
                <w:sz w:val="24"/>
                <w:highlight w:val="none"/>
                <w:lang w:val="en-US" w:eastAsia="zh-CN" w:bidi="ar"/>
              </w:rPr>
              <w:t>840</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cs="宋体"/>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通铺钢垫板</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件</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294</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r>
              <w:rPr>
                <w:rFonts w:hint="eastAsia" w:ascii="宋体" w:hAnsi="宋体" w:cs="宋体"/>
                <w:i w:val="0"/>
                <w:iCs w:val="0"/>
                <w:color w:val="auto"/>
                <w:kern w:val="2"/>
                <w:sz w:val="24"/>
                <w:szCs w:val="24"/>
                <w:highlight w:val="none"/>
                <w:u w:val="none"/>
                <w:lang w:val="en-US" w:eastAsia="zh-CN" w:bidi="ar"/>
              </w:rPr>
              <w:t>灌注轨道胶泥</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cs="宋体"/>
                <w:sz w:val="24"/>
                <w:highlight w:val="none"/>
                <w:lang w:val="en-US"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720" w:lineRule="auto"/>
              <w:jc w:val="center"/>
              <w:textAlignment w:val="auto"/>
              <w:rPr>
                <w:rFonts w:hint="default" w:ascii="宋体" w:hAnsi="宋体" w:eastAsia="宋体" w:cs="宋体"/>
                <w:i w:val="0"/>
                <w:iCs w:val="0"/>
                <w:kern w:val="2"/>
                <w:sz w:val="24"/>
                <w:szCs w:val="24"/>
                <w:highlight w:val="none"/>
                <w:u w:val="none"/>
                <w:lang w:val="en-US" w:eastAsia="zh-CN" w:bidi="ar"/>
              </w:rPr>
            </w:pPr>
            <w:r>
              <w:rPr>
                <w:rFonts w:hint="eastAsia" w:ascii="宋体" w:hAnsi="宋体" w:cs="宋体"/>
                <w:i w:val="0"/>
                <w:iCs w:val="0"/>
                <w:kern w:val="2"/>
                <w:sz w:val="24"/>
                <w:szCs w:val="24"/>
                <w:highlight w:val="none"/>
                <w:u w:val="none"/>
                <w:lang w:val="en-US" w:eastAsia="zh-CN" w:bidi="ar"/>
              </w:rPr>
              <w:t>吨</w:t>
            </w:r>
          </w:p>
        </w:tc>
        <w:tc>
          <w:tcPr>
            <w:tcW w:w="884" w:type="dxa"/>
            <w:tcBorders>
              <w:top w:val="single" w:color="auto" w:sz="4" w:space="0"/>
              <w:left w:val="single" w:color="auto" w:sz="4" w:space="0"/>
              <w:bottom w:val="single" w:color="auto" w:sz="4" w:space="0"/>
              <w:right w:val="single" w:color="auto" w:sz="4" w:space="0"/>
            </w:tcBorders>
            <w:shd w:val="clear" w:color="auto" w:fill="auto"/>
          </w:tcPr>
          <w:p>
            <w:pPr>
              <w:spacing w:line="72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27.3</w:t>
            </w: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6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highlight w:val="none"/>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6</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轨道焊联</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个</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color w:val="000000"/>
                <w:kern w:val="0"/>
                <w:sz w:val="24"/>
                <w:highlight w:val="none"/>
                <w:lang w:val="en-US" w:bidi="ar"/>
              </w:rPr>
            </w:pPr>
            <w:r>
              <w:rPr>
                <w:rFonts w:hint="eastAsia" w:ascii="宋体" w:hAnsi="宋体" w:cs="宋体"/>
                <w:color w:val="000000"/>
                <w:kern w:val="0"/>
                <w:sz w:val="24"/>
                <w:highlight w:val="none"/>
                <w:lang w:val="en-US" w:eastAsia="zh-CN" w:bidi="ar"/>
              </w:rPr>
              <w:t>61</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7</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铺设调整轨道</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米</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895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8</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垃圾清运</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eastAsia="宋体" w:cs="宋体"/>
                <w:kern w:val="2"/>
                <w:sz w:val="24"/>
                <w:highlight w:val="none"/>
                <w:lang w:val="en-US" w:eastAsia="zh-CN" w:bidi="ar"/>
              </w:rPr>
            </w:pPr>
            <w:r>
              <w:rPr>
                <w:rFonts w:hint="eastAsia" w:ascii="宋体" w:hAnsi="宋体" w:cs="宋体"/>
                <w:kern w:val="2"/>
                <w:sz w:val="24"/>
                <w:highlight w:val="none"/>
                <w:lang w:val="en-US" w:eastAsia="zh-CN" w:bidi="ar"/>
              </w:rPr>
              <w:t>m³</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75.6</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r>
              <w:rPr>
                <w:rFonts w:hint="eastAsia" w:ascii="宋体" w:hAnsi="宋体" w:cs="宋体"/>
                <w:sz w:val="24"/>
                <w:highlight w:val="none"/>
                <w:lang w:val="en-US" w:eastAsia="zh-CN"/>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default" w:ascii="宋体" w:hAnsi="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9</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eastAsia" w:ascii="宋体" w:hAnsi="宋体" w:eastAsia="宋体" w:cs="宋体"/>
                <w:color w:val="auto"/>
                <w:kern w:val="2"/>
                <w:sz w:val="24"/>
                <w:highlight w:val="none"/>
                <w:lang w:val="en-US" w:eastAsia="zh-CN" w:bidi="ar"/>
              </w:rPr>
            </w:pPr>
            <w:r>
              <w:rPr>
                <w:rFonts w:hint="eastAsia" w:ascii="宋体" w:hAnsi="宋体" w:cs="宋体"/>
                <w:color w:val="auto"/>
                <w:kern w:val="2"/>
                <w:sz w:val="24"/>
                <w:highlight w:val="none"/>
                <w:lang w:val="en-US" w:eastAsia="zh-CN" w:bidi="ar"/>
              </w:rPr>
              <w:t>增值税</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hint="eastAsia" w:ascii="宋体" w:hAnsi="宋体" w:eastAsia="宋体" w:cs="宋体"/>
                <w:kern w:val="2"/>
                <w:sz w:val="24"/>
                <w:highlight w:val="none"/>
                <w:lang w:val="en-US" w:eastAsia="zh-CN" w:bidi="ar"/>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10</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总价</w:t>
            </w:r>
          </w:p>
        </w:tc>
        <w:tc>
          <w:tcPr>
            <w:tcW w:w="306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cs="宋体"/>
                <w:color w:val="000000"/>
                <w:kern w:val="0"/>
                <w:sz w:val="24"/>
                <w:highlight w:val="none"/>
                <w:lang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cs="宋体"/>
                <w:color w:val="000000"/>
                <w:kern w:val="0"/>
                <w:sz w:val="24"/>
                <w:highlight w:val="none"/>
                <w:lang w:bidi="ar"/>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宋体" w:hAnsi="宋体" w:cs="宋体"/>
                <w:color w:val="000000"/>
                <w:kern w:val="0"/>
                <w:sz w:val="24"/>
                <w:highlight w:val="none"/>
                <w:lang w:bidi="ar"/>
              </w:rPr>
            </w:pPr>
          </w:p>
        </w:tc>
      </w:tr>
    </w:tbl>
    <w:p>
      <w:pPr>
        <w:pStyle w:val="16"/>
        <w:jc w:val="center"/>
        <w:rPr>
          <w:rFonts w:hint="default" w:ascii="宋体" w:hAnsi="Times New Roman" w:eastAsia="宋体" w:cs="Times New Roman"/>
          <w:szCs w:val="20"/>
          <w:lang w:val="en-US" w:eastAsia="zh-CN"/>
        </w:rPr>
      </w:pPr>
      <w:r>
        <w:rPr>
          <w:rFonts w:hint="eastAsia" w:cs="Times New Roman"/>
          <w:szCs w:val="20"/>
          <w:lang w:eastAsia="zh-CN"/>
        </w:rPr>
        <w:t>（</w:t>
      </w:r>
      <w:r>
        <w:rPr>
          <w:rFonts w:hint="eastAsia" w:cs="Times New Roman"/>
          <w:szCs w:val="20"/>
          <w:lang w:val="en-US" w:eastAsia="zh-CN"/>
        </w:rPr>
        <w:t>所有工程量以现场实际工作量为准核算）</w:t>
      </w:r>
    </w:p>
    <w:p>
      <w:pPr>
        <w:spacing w:line="600" w:lineRule="exact"/>
        <w:jc w:val="left"/>
        <w:rPr>
          <w:rFonts w:hint="eastAsia"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注：</w:t>
      </w:r>
      <w:r>
        <w:rPr>
          <w:rFonts w:hint="eastAsia" w:cs="仿宋" w:asciiTheme="minorEastAsia" w:hAnsiTheme="minorEastAsia" w:eastAsiaTheme="minorEastAsia"/>
          <w:szCs w:val="21"/>
          <w:highlight w:val="none"/>
          <w:lang w:val="en-US" w:eastAsia="zh-CN"/>
        </w:rPr>
        <w:t>1.</w:t>
      </w:r>
      <w:r>
        <w:rPr>
          <w:rFonts w:hint="eastAsia" w:cs="仿宋" w:asciiTheme="minorEastAsia" w:hAnsiTheme="minorEastAsia" w:eastAsiaTheme="minorEastAsia"/>
          <w:szCs w:val="21"/>
          <w:highlight w:val="none"/>
        </w:rPr>
        <w:t>若分项费用的计算依据、过程和公式不便在表中表述，可单独另附表格或描述进行说明。</w:t>
      </w:r>
    </w:p>
    <w:p>
      <w:pPr>
        <w:spacing w:line="600" w:lineRule="exact"/>
        <w:jc w:val="left"/>
        <w:rPr>
          <w:rFonts w:hint="eastAsia" w:cs="仿宋" w:asciiTheme="minorEastAsia" w:hAnsiTheme="minorEastAsia" w:eastAsiaTheme="minorEastAsia"/>
          <w:szCs w:val="21"/>
          <w:highlight w:val="none"/>
          <w:lang w:val="en-US" w:eastAsia="zh-CN"/>
        </w:rPr>
      </w:pPr>
      <w:r>
        <w:rPr>
          <w:rFonts w:hint="eastAsia" w:cs="仿宋" w:asciiTheme="minorEastAsia" w:hAnsiTheme="minorEastAsia" w:eastAsiaTheme="minorEastAsia"/>
          <w:szCs w:val="21"/>
          <w:highlight w:val="none"/>
          <w:lang w:val="en-US" w:eastAsia="zh-CN"/>
        </w:rPr>
        <w:t>2.本项目的报价采用包工、包质量、包安全生产和安全保卫、包文明施工、包伙食费与交通费，综合单价包干的方式进行承包。综合单价包括：相应所有直接费、各种技术措施费用、管理费、利润、安全文明施工费、冬雨季施工增加费、社会保险费、规费、税金、从指定的水电接驳点接水接电费用及夜间施工照明费用、合同工期内的赶工费、各种施工风险因素后的综合单价。最终结算金额以实际发生量为准。</w:t>
      </w:r>
    </w:p>
    <w:p>
      <w:pPr>
        <w:pStyle w:val="16"/>
        <w:rPr>
          <w:rFonts w:hint="default" w:eastAsiaTheme="minorEastAsia"/>
          <w:lang w:val="en-US" w:eastAsia="zh-CN"/>
        </w:rPr>
      </w:pPr>
    </w:p>
    <w:p>
      <w:pPr>
        <w:spacing w:line="600" w:lineRule="exact"/>
        <w:jc w:val="left"/>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bookmarkStart w:id="151" w:name="_Toc2150"/>
      <w:r>
        <w:rPr>
          <w:rFonts w:hint="eastAsia" w:ascii="黑体" w:hAnsi="黑体" w:eastAsia="黑体" w:cs="仿宋"/>
          <w:sz w:val="36"/>
          <w:szCs w:val="36"/>
          <w:highlight w:val="none"/>
        </w:rPr>
        <w:t>五、资格审查资料</w:t>
      </w:r>
      <w:bookmarkEnd w:id="151"/>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numPr>
          <w:ilvl w:val="0"/>
          <w:numId w:val="3"/>
        </w:numPr>
        <w:spacing w:line="600" w:lineRule="exact"/>
        <w:jc w:val="both"/>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拟委任的主要人员汇总表</w:t>
      </w:r>
    </w:p>
    <w:p>
      <w:pPr>
        <w:pStyle w:val="16"/>
        <w:numPr>
          <w:ilvl w:val="-1"/>
          <w:numId w:val="0"/>
        </w:numPr>
        <w:ind w:firstLine="0"/>
        <w:rPr>
          <w:highlight w:val="none"/>
        </w:rPr>
      </w:pPr>
    </w:p>
    <w:tbl>
      <w:tblPr>
        <w:tblStyle w:val="19"/>
        <w:tblpPr w:leftFromText="180" w:rightFromText="180" w:vertAnchor="text" w:horzAnchor="page" w:tblpX="1267" w:tblpY="48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285" w:type="dxa"/>
            <w:gridSpan w:val="3"/>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1095"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109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w:t>
            </w:r>
          </w:p>
        </w:tc>
        <w:tc>
          <w:tcPr>
            <w:tcW w:w="1095" w:type="dxa"/>
          </w:tcPr>
          <w:p>
            <w:pPr>
              <w:widowControl/>
              <w:spacing w:line="600" w:lineRule="exact"/>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项目负责人</w:t>
            </w: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cs="仿宋" w:asciiTheme="minorEastAsia" w:hAnsiTheme="minorEastAsia" w:eastAsiaTheme="minorEastAsia"/>
                <w:sz w:val="24"/>
                <w:highlight w:val="none"/>
                <w:lang w:eastAsia="zh-CN"/>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bl>
    <w:p>
      <w:pPr>
        <w:jc w:val="both"/>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pStyle w:val="4"/>
        <w:spacing w:before="0" w:after="0" w:line="380" w:lineRule="atLeast"/>
        <w:jc w:val="both"/>
        <w:rPr>
          <w:rFonts w:asciiTheme="minorEastAsia" w:hAnsiTheme="minorEastAsia" w:eastAsiaTheme="minorEastAsia"/>
          <w:b w:val="0"/>
          <w:sz w:val="24"/>
          <w:szCs w:val="24"/>
          <w:highlight w:val="none"/>
        </w:rPr>
      </w:pPr>
      <w:bookmarkStart w:id="152" w:name="_Toc7573"/>
      <w:bookmarkStart w:id="153" w:name="_Toc32154"/>
      <w:bookmarkStart w:id="154" w:name="_Toc17724"/>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152"/>
      <w:bookmarkEnd w:id="153"/>
      <w:bookmarkEnd w:id="154"/>
    </w:p>
    <w:p>
      <w:pPr>
        <w:autoSpaceDE w:val="0"/>
        <w:autoSpaceDN w:val="0"/>
        <w:spacing w:line="400" w:lineRule="atLeast"/>
        <w:jc w:val="both"/>
        <w:textAlignment w:val="bottom"/>
        <w:rPr>
          <w:rFonts w:asciiTheme="minorEastAsia" w:hAnsiTheme="minorEastAsia" w:eastAsiaTheme="minorEastAsia"/>
          <w:sz w:val="24"/>
          <w:highlight w:val="none"/>
        </w:rPr>
      </w:pPr>
    </w:p>
    <w:tbl>
      <w:tblPr>
        <w:tblStyle w:val="18"/>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671"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534" w:type="dxa"/>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4382" w:type="dxa"/>
            <w:gridSpan w:val="4"/>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288" w:lineRule="auto"/>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1853"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8323" w:type="dxa"/>
            <w:gridSpan w:val="8"/>
            <w:vAlign w:val="center"/>
          </w:tcPr>
          <w:p>
            <w:pPr>
              <w:autoSpaceDE w:val="0"/>
              <w:autoSpaceDN w:val="0"/>
              <w:spacing w:before="60" w:beforeLines="25" w:after="60" w:afterLines="25" w:line="288" w:lineRule="auto"/>
              <w:ind w:left="-187" w:leftChars="-89"/>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4700" w:type="dxa"/>
            <w:gridSpan w:val="4"/>
            <w:vAlign w:val="center"/>
          </w:tcPr>
          <w:p>
            <w:pPr>
              <w:pStyle w:val="31"/>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2142" w:type="dxa"/>
            <w:gridSpan w:val="2"/>
            <w:vAlign w:val="center"/>
          </w:tcPr>
          <w:p>
            <w:pPr>
              <w:pStyle w:val="31"/>
              <w:adjustRightInd/>
              <w:snapToGrid/>
              <w:spacing w:before="60" w:beforeLines="25" w:after="60" w:afterLines="25" w:line="288" w:lineRule="auto"/>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1425" w:type="dxa"/>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288" w:lineRule="auto"/>
              <w:jc w:val="both"/>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outlineLvl w:val="2"/>
        <w:rPr>
          <w:rFonts w:ascii="黑体" w:hAnsi="黑体" w:eastAsia="黑体" w:cs="仿宋"/>
          <w:sz w:val="36"/>
          <w:szCs w:val="36"/>
          <w:highlight w:val="none"/>
        </w:rPr>
      </w:pPr>
      <w:bookmarkStart w:id="155" w:name="_Toc16758"/>
      <w:r>
        <w:rPr>
          <w:rFonts w:hint="eastAsia" w:ascii="黑体" w:hAnsi="黑体" w:eastAsia="黑体" w:cs="仿宋"/>
          <w:sz w:val="36"/>
          <w:szCs w:val="36"/>
          <w:highlight w:val="none"/>
        </w:rPr>
        <w:t>六、响应方案</w:t>
      </w:r>
      <w:bookmarkEnd w:id="155"/>
    </w:p>
    <w:p>
      <w:pPr>
        <w:pStyle w:val="16"/>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(2)服务范围及内容;</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(6)拟分包计划及情况说明;</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(9)对本项目的合理化建议。</w:t>
      </w:r>
    </w:p>
    <w:p>
      <w:pPr>
        <w:jc w:val="both"/>
        <w:rPr>
          <w:rFonts w:cs="仿宋" w:asciiTheme="minorEastAsia" w:hAnsiTheme="minorEastAsia" w:eastAsiaTheme="minorEastAsia"/>
          <w:sz w:val="24"/>
          <w:highlight w:val="none"/>
        </w:rPr>
      </w:pPr>
    </w:p>
    <w:p>
      <w:pPr>
        <w:rPr>
          <w:rFonts w:ascii="微软雅黑" w:hAnsi="微软雅黑" w:eastAsia="微软雅黑"/>
          <w:sz w:val="24"/>
          <w:szCs w:val="24"/>
          <w:highlight w:val="none"/>
          <w:lang w:val="zh-CN"/>
        </w:rPr>
      </w:pPr>
      <w:r>
        <w:rPr>
          <w:rFonts w:ascii="微软雅黑" w:hAnsi="微软雅黑" w:eastAsia="微软雅黑"/>
          <w:sz w:val="24"/>
          <w:szCs w:val="24"/>
          <w:highlight w:val="none"/>
          <w:lang w:val="zh-CN"/>
        </w:rPr>
        <w:br w:type="page"/>
      </w:r>
    </w:p>
    <w:p>
      <w:pPr>
        <w:adjustRightInd w:val="0"/>
        <w:snapToGrid w:val="0"/>
        <w:spacing w:line="600" w:lineRule="exact"/>
        <w:jc w:val="center"/>
        <w:outlineLvl w:val="2"/>
        <w:rPr>
          <w:rFonts w:ascii="黑体" w:hAnsi="黑体" w:eastAsia="黑体" w:cs="仿宋"/>
          <w:sz w:val="36"/>
          <w:szCs w:val="36"/>
          <w:highlight w:val="none"/>
        </w:rPr>
      </w:pPr>
      <w:bookmarkStart w:id="156" w:name="_Toc6073"/>
      <w:r>
        <w:rPr>
          <w:rFonts w:hint="eastAsia" w:ascii="黑体" w:hAnsi="黑体" w:eastAsia="黑体" w:cs="仿宋"/>
          <w:sz w:val="36"/>
          <w:szCs w:val="36"/>
          <w:highlight w:val="none"/>
        </w:rPr>
        <w:t>七、其他资料</w:t>
      </w:r>
      <w:bookmarkEnd w:id="156"/>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pStyle w:val="16"/>
        <w:rPr>
          <w:rFonts w:ascii="微软雅黑" w:hAnsi="微软雅黑" w:eastAsia="微软雅黑"/>
          <w:sz w:val="24"/>
          <w:szCs w:val="24"/>
          <w:highlight w:val="none"/>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left" w:pos="5373"/>
        <w:tab w:val="right" w:pos="8210"/>
        <w:tab w:val="right" w:pos="830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2"/>
        <w:spacing w:line="280" w:lineRule="atLeast"/>
        <w:ind w:left="0" w:firstLine="0"/>
        <w:rPr>
          <w:color w:val="FF0000"/>
        </w:rPr>
      </w:pPr>
    </w:p>
  </w:footnote>
  <w:footnote w:id="1">
    <w:p>
      <w:pPr>
        <w:pStyle w:val="12"/>
        <w:ind w:left="0" w:firstLine="0"/>
        <w:rPr>
          <w:sz w:val="24"/>
          <w:szCs w:val="24"/>
        </w:rPr>
      </w:pPr>
    </w:p>
  </w:footnote>
  <w:footnote w:id="2">
    <w:p>
      <w:pPr>
        <w:pStyle w:val="12"/>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ECB7D"/>
    <w:multiLevelType w:val="singleLevel"/>
    <w:tmpl w:val="C94ECB7D"/>
    <w:lvl w:ilvl="0" w:tentative="0">
      <w:start w:val="1"/>
      <w:numFmt w:val="chineseCounting"/>
      <w:suff w:val="nothing"/>
      <w:lvlText w:val="（%1）"/>
      <w:lvlJc w:val="left"/>
      <w:rPr>
        <w:rFonts w:hint="eastAsia"/>
      </w:rPr>
    </w:lvl>
  </w:abstractNum>
  <w:abstractNum w:abstractNumId="1">
    <w:nsid w:val="E2ACC65E"/>
    <w:multiLevelType w:val="singleLevel"/>
    <w:tmpl w:val="E2ACC65E"/>
    <w:lvl w:ilvl="0" w:tentative="0">
      <w:start w:val="4"/>
      <w:numFmt w:val="chineseCounting"/>
      <w:suff w:val="nothing"/>
      <w:lvlText w:val="%1、"/>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MDI1YzkyMWEwNWRjOThlNjFkYzkzZGIwNDk5ZTUifQ=="/>
  </w:docVars>
  <w:rsids>
    <w:rsidRoot w:val="00000000"/>
    <w:rsid w:val="003E405F"/>
    <w:rsid w:val="05425A7A"/>
    <w:rsid w:val="078A790B"/>
    <w:rsid w:val="08B478F4"/>
    <w:rsid w:val="0A7105B9"/>
    <w:rsid w:val="0ACD615D"/>
    <w:rsid w:val="0B0943FD"/>
    <w:rsid w:val="11E56875"/>
    <w:rsid w:val="19C17094"/>
    <w:rsid w:val="1A141CEC"/>
    <w:rsid w:val="1AD3631C"/>
    <w:rsid w:val="1B2A46E9"/>
    <w:rsid w:val="1E856959"/>
    <w:rsid w:val="20A73592"/>
    <w:rsid w:val="23A85894"/>
    <w:rsid w:val="252C3BA4"/>
    <w:rsid w:val="25602095"/>
    <w:rsid w:val="266767C0"/>
    <w:rsid w:val="29A00400"/>
    <w:rsid w:val="2DA66298"/>
    <w:rsid w:val="2E8E0FB4"/>
    <w:rsid w:val="30B95BB1"/>
    <w:rsid w:val="31A818A9"/>
    <w:rsid w:val="34751F90"/>
    <w:rsid w:val="364F36CD"/>
    <w:rsid w:val="412A06C6"/>
    <w:rsid w:val="41357812"/>
    <w:rsid w:val="427355A9"/>
    <w:rsid w:val="44684436"/>
    <w:rsid w:val="49730E8A"/>
    <w:rsid w:val="4E215F34"/>
    <w:rsid w:val="50B23C59"/>
    <w:rsid w:val="52B00F54"/>
    <w:rsid w:val="546352D8"/>
    <w:rsid w:val="55681261"/>
    <w:rsid w:val="5F562123"/>
    <w:rsid w:val="5FF26256"/>
    <w:rsid w:val="64A907D7"/>
    <w:rsid w:val="64F35B19"/>
    <w:rsid w:val="74BF3CFE"/>
    <w:rsid w:val="74EB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7">
    <w:name w:val="annotation text"/>
    <w:basedOn w:val="1"/>
    <w:semiHidden/>
    <w:qFormat/>
    <w:uiPriority w:val="0"/>
    <w:rPr>
      <w:rFonts w:asciiTheme="minorHAnsi" w:hAnsiTheme="minorHAnsi" w:eastAsiaTheme="minorEastAsia" w:cstheme="minorBidi"/>
    </w:rPr>
  </w:style>
  <w:style w:type="paragraph" w:styleId="8">
    <w:name w:val="Body Text Indent"/>
    <w:basedOn w:val="1"/>
    <w:qFormat/>
    <w:uiPriority w:val="0"/>
    <w:pPr>
      <w:spacing w:line="400" w:lineRule="exact"/>
      <w:ind w:firstLine="435"/>
    </w:pPr>
  </w:style>
  <w:style w:type="paragraph" w:styleId="9">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0">
    <w:name w:val="header"/>
    <w:basedOn w:val="1"/>
    <w:qFormat/>
    <w:uiPriority w:val="99"/>
    <w:pPr>
      <w:snapToGrid w:val="0"/>
    </w:pPr>
    <w:rPr>
      <w:rFonts w:asciiTheme="minorHAnsi" w:hAnsiTheme="minorHAnsi" w:eastAsiaTheme="minorEastAsia" w:cstheme="minorBidi"/>
      <w:sz w:val="18"/>
      <w:szCs w:val="18"/>
    </w:rPr>
  </w:style>
  <w:style w:type="paragraph" w:styleId="11">
    <w:name w:val="toc 1"/>
    <w:basedOn w:val="1"/>
    <w:next w:val="1"/>
    <w:semiHidden/>
    <w:qFormat/>
    <w:uiPriority w:val="0"/>
    <w:pPr>
      <w:tabs>
        <w:tab w:val="right" w:leader="dot" w:pos="9242"/>
      </w:tabs>
      <w:spacing w:beforeLines="25" w:afterLines="25"/>
    </w:pPr>
    <w:rPr>
      <w:rFonts w:ascii="宋体"/>
      <w:szCs w:val="21"/>
    </w:rPr>
  </w:style>
  <w:style w:type="paragraph" w:styleId="12">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w:basedOn w:val="2"/>
    <w:qFormat/>
    <w:uiPriority w:val="0"/>
    <w:pPr>
      <w:adjustRightInd w:val="0"/>
      <w:snapToGrid w:val="0"/>
      <w:ind w:firstLine="420"/>
      <w:textAlignment w:val="baseline"/>
    </w:pPr>
    <w:rPr>
      <w:rFonts w:ascii="宋体"/>
      <w:snapToGrid w:val="0"/>
      <w:kern w:val="24"/>
      <w:sz w:val="24"/>
      <w:szCs w:val="20"/>
    </w:rPr>
  </w:style>
  <w:style w:type="paragraph" w:styleId="17">
    <w:name w:val="Body Text First Indent 2"/>
    <w:basedOn w:val="8"/>
    <w:qFormat/>
    <w:uiPriority w:val="0"/>
    <w:pPr>
      <w:spacing w:after="120" w:line="240" w:lineRule="auto"/>
      <w:ind w:left="420" w:firstLine="210"/>
    </w:pPr>
    <w:rPr>
      <w:szCs w:val="20"/>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qFormat/>
    <w:uiPriority w:val="99"/>
    <w:rPr>
      <w:color w:val="0000FF"/>
      <w:spacing w:val="0"/>
      <w:w w:val="100"/>
      <w:szCs w:val="21"/>
      <w:u w:val="single"/>
      <w:lang w:val="en-US" w:eastAsia="zh-CN"/>
    </w:rPr>
  </w:style>
  <w:style w:type="character" w:styleId="23">
    <w:name w:val="footnote reference"/>
    <w:qFormat/>
    <w:uiPriority w:val="0"/>
    <w:rPr>
      <w:vertAlign w:val="superscript"/>
    </w:rPr>
  </w:style>
  <w:style w:type="paragraph" w:customStyle="1" w:styleId="24">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styleId="26">
    <w:name w:val="List Paragraph"/>
    <w:basedOn w:val="1"/>
    <w:qFormat/>
    <w:uiPriority w:val="34"/>
    <w:pPr>
      <w:ind w:firstLine="420" w:firstLineChars="200"/>
    </w:pPr>
    <w:rPr>
      <w:rFonts w:ascii="宋体" w:hAnsi="宋体" w:cs="宋体"/>
      <w:kern w:val="0"/>
      <w:sz w:val="24"/>
    </w:rPr>
  </w:style>
  <w:style w:type="paragraph" w:customStyle="1" w:styleId="27">
    <w:name w:val="一级条标题"/>
    <w:next w:val="2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8">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9">
    <w:name w:val="font31"/>
    <w:basedOn w:val="20"/>
    <w:qFormat/>
    <w:uiPriority w:val="0"/>
    <w:rPr>
      <w:rFonts w:hint="eastAsia" w:ascii="宋体" w:hAnsi="宋体" w:eastAsia="宋体" w:cs="宋体"/>
      <w:color w:val="000000"/>
      <w:sz w:val="24"/>
      <w:szCs w:val="24"/>
      <w:u w:val="none"/>
    </w:rPr>
  </w:style>
  <w:style w:type="character" w:customStyle="1" w:styleId="30">
    <w:name w:val="font51"/>
    <w:basedOn w:val="20"/>
    <w:qFormat/>
    <w:uiPriority w:val="0"/>
    <w:rPr>
      <w:rFonts w:hint="default" w:ascii="Times New Roman" w:hAnsi="Times New Roman" w:cs="Times New Roman"/>
      <w:color w:val="000000"/>
      <w:sz w:val="24"/>
      <w:szCs w:val="24"/>
      <w:u w:val="none"/>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2"/>
    <w:uiPriority w:val="0"/>
    <w:pPr>
      <w:ind w:leftChars="200"/>
    </w:pPr>
    <w:rPr>
      <w:rFonts w:ascii="Times New Roman" w:hAnsi="Times New Roman" w:eastAsia="宋体" w:cs="Times New Roman"/>
      <w:sz w:val="20"/>
      <w:szCs w:val="20"/>
    </w:rPr>
  </w:style>
  <w:style w:type="paragraph" w:customStyle="1" w:styleId="33">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21230</Words>
  <Characters>22608</Characters>
  <Lines>0</Lines>
  <Paragraphs>0</Paragraphs>
  <TotalTime>5</TotalTime>
  <ScaleCrop>false</ScaleCrop>
  <LinksUpToDate>false</LinksUpToDate>
  <CharactersWithSpaces>24249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2022-07-06T05:24:00Z</dcterms:created>
  <dc:creator>lenovo</dc:creator>
  <cp:lastModifiedBy>蔡艳</cp:lastModifiedBy>
  <dcterms:modified xsi:type="dcterms:W3CDTF">2022-09-02T07:12:53Z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220F190B417F48AAAFC9B244587D74E0</vt:lpwstr>
  </property>
</Properties>
</file>